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4F0" w:rsidRDefault="004524F0" w:rsidP="004524F0">
      <w:pPr>
        <w:pStyle w:val="Nadpis1"/>
        <w:spacing w:before="0"/>
        <w:rPr>
          <w:rFonts w:ascii="Arial" w:hAnsi="Arial" w:cs="Arial"/>
          <w:b/>
          <w:color w:val="C45811"/>
        </w:rPr>
      </w:pPr>
      <w:bookmarkStart w:id="0" w:name="_Toc169700125"/>
      <w:r w:rsidRPr="00D311D3">
        <w:rPr>
          <w:rFonts w:ascii="Arial" w:hAnsi="Arial" w:cs="Arial"/>
          <w:b/>
          <w:color w:val="C45911" w:themeColor="accent2" w:themeShade="BF"/>
        </w:rPr>
        <w:t>1. Systém demografickej štatistiky na Slovensku</w:t>
      </w:r>
      <w:bookmarkEnd w:id="0"/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</w:rPr>
      </w:pPr>
      <w:r w:rsidRPr="002F72F5">
        <w:rPr>
          <w:rFonts w:ascii="Arial" w:hAnsi="Arial" w:cs="Arial"/>
          <w:sz w:val="24"/>
        </w:rPr>
        <w:t xml:space="preserve">Demografická štatistika spolu s pravidelne sa opakujúcimi sčítaniami obyvateľstva zabezpečuje </w:t>
      </w:r>
      <w:r>
        <w:rPr>
          <w:rFonts w:ascii="Arial" w:hAnsi="Arial" w:cs="Arial"/>
          <w:sz w:val="24"/>
        </w:rPr>
        <w:t>údaje</w:t>
      </w:r>
      <w:r w:rsidRPr="002F72F5">
        <w:rPr>
          <w:rFonts w:ascii="Arial" w:hAnsi="Arial" w:cs="Arial"/>
          <w:sz w:val="24"/>
        </w:rPr>
        <w:t xml:space="preserve"> o obyvateľstve v SR ako celku, o jeho priestorovom rozmiestnení, stave, štruktúrach, ako aj charakteristikách v konkrétnom časovom období.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</w:rPr>
      </w:pP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>Údaje pre demografickú štatistiku sa získavajú zo štatistického zisťovania o prirodzenom a migračnom pohybe obyvateľstva, ktoré každoročne organizuje Štatistický úrad Slovenskej republiky štatistickými hláseniami radu OBYV 1-5/12.</w:t>
      </w:r>
    </w:p>
    <w:p w:rsidR="004524F0" w:rsidRPr="00DA3A47" w:rsidRDefault="004524F0" w:rsidP="004524F0">
      <w:pPr>
        <w:pStyle w:val="Zkladntext"/>
        <w:spacing w:before="2" w:line="278" w:lineRule="auto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 xml:space="preserve">Štatistické zisťovanie o pohybe obyvateľstva sa týka celej populácie v SR, vrátane cudzincov s trvalým pobytom. Je to vyčerpávajúce zisťovanie, organizované a vykonávané na základe Programu štátnych štatistických zisťovaní. Program štátnych štatistických zisťovaní je legislatívny dokument, podľa ktorého vzniká spravodajským jednotkám podľa § 18 ods. 3 zákona NR SR </w:t>
      </w:r>
      <w:bookmarkStart w:id="1" w:name="_GoBack"/>
      <w:bookmarkEnd w:id="1"/>
      <w:r w:rsidRPr="00DA3A47">
        <w:rPr>
          <w:noProof/>
          <w:lang w:val="sk-SK"/>
        </w:rPr>
        <w:t>č. 540/2001 Z. z. o štátnej štatistike spravodajská povinnosť vzťahujúca sa na všetky štatistické zisťovania.</w:t>
      </w: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>Zber údajov sa zabezpečuje prostredníctvom spravodajských jednotiek, ktorými sú matriky, zdravotnícke zariadenia, súdy, ohlasovne pobytu obecných a mestských úradov, pracoviská Ministerstva vnútra SR pre cudzincov a osobitná matrika pre registráciu udalostí týkajúcich sa občanov SR v zahraničí.</w:t>
      </w:r>
    </w:p>
    <w:p w:rsidR="004524F0" w:rsidRPr="00DA3A47" w:rsidRDefault="004524F0" w:rsidP="004524F0">
      <w:pPr>
        <w:pStyle w:val="Zkladntext"/>
        <w:spacing w:line="278" w:lineRule="auto"/>
        <w:ind w:left="357" w:right="2410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before="82"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 xml:space="preserve">Zisťovanie a základné spracovanie demografickej štatistiky je na Slovensku založené na individuálnych hláseniach o jednotlivých demografických udalostiach u každého obyvateľa s trvalým pobytom na území SR (t. j. občanov SR a cudzincov). </w:t>
      </w:r>
    </w:p>
    <w:p w:rsidR="004524F0" w:rsidRPr="00DA3A47" w:rsidRDefault="004524F0" w:rsidP="004524F0">
      <w:pPr>
        <w:pStyle w:val="Zkladntext"/>
        <w:spacing w:before="82"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>Sú to: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>OBYV 1-12 Hlásenie o uzavretí manželstva,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>eOBYV 2-12 Hlásenie o narodení,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 xml:space="preserve">OBYV 3-12 List o prehliadke mŕtveho a štatistické hlásenie o úmrtí, 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>OBYV 4-12 Hlásenie o rozvode,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>OBYV 5-12 Hlásenie o sťahovaní,</w:t>
      </w:r>
    </w:p>
    <w:p w:rsidR="004524F0" w:rsidRPr="00DA3A47" w:rsidRDefault="004524F0" w:rsidP="004524F0">
      <w:pPr>
        <w:pStyle w:val="Zkladntext"/>
        <w:numPr>
          <w:ilvl w:val="0"/>
          <w:numId w:val="1"/>
        </w:numPr>
        <w:spacing w:line="278" w:lineRule="auto"/>
        <w:rPr>
          <w:noProof/>
          <w:lang w:val="sk-SK"/>
        </w:rPr>
      </w:pPr>
      <w:r w:rsidRPr="00DA3A47">
        <w:rPr>
          <w:noProof/>
          <w:lang w:val="sk-SK"/>
        </w:rPr>
        <w:t>Z (MZ SR) Žiadosť o umelé p</w:t>
      </w:r>
      <w:r>
        <w:rPr>
          <w:noProof/>
          <w:lang w:val="sk-SK"/>
        </w:rPr>
        <w:t>rerušenie tehotenstva a hlásenie</w:t>
      </w:r>
      <w:r w:rsidRPr="00DA3A47">
        <w:rPr>
          <w:noProof/>
          <w:lang w:val="sk-SK"/>
        </w:rPr>
        <w:t xml:space="preserve"> potratu.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</w:rPr>
      </w:pP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b/>
          <w:noProof/>
          <w:lang w:val="sk-SK"/>
        </w:rPr>
        <w:t xml:space="preserve">Štatistika uzavretých manželstiev </w:t>
      </w:r>
      <w:r w:rsidRPr="00DA3A47">
        <w:rPr>
          <w:noProof/>
          <w:lang w:val="sk-SK"/>
        </w:rPr>
        <w:t>sa získava spracovaním Hlásenia o uzavretí manželstva (OBYV 1-12). Spravodajskými jednotkam</w:t>
      </w:r>
      <w:r>
        <w:rPr>
          <w:noProof/>
          <w:lang w:val="sk-SK"/>
        </w:rPr>
        <w:t>i sú matričné úrady. Hlásením o </w:t>
      </w:r>
      <w:r w:rsidRPr="00DA3A47">
        <w:rPr>
          <w:noProof/>
          <w:lang w:val="sk-SK"/>
        </w:rPr>
        <w:t>uzavretí manželstva sa</w:t>
      </w:r>
      <w:r>
        <w:rPr>
          <w:noProof/>
          <w:lang w:val="sk-SK"/>
        </w:rPr>
        <w:t xml:space="preserve"> zisťujú nasledujúce informácie: </w:t>
      </w:r>
      <w:r w:rsidRPr="00DA3A47">
        <w:rPr>
          <w:noProof/>
          <w:lang w:val="sk-SK"/>
        </w:rPr>
        <w:t>dátum uzavretia manželstva,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osobné údaje</w:t>
      </w:r>
      <w:r>
        <w:rPr>
          <w:noProof/>
          <w:lang w:val="sk-SK"/>
        </w:rPr>
        <w:t xml:space="preserve"> ženícha a nevesty (</w:t>
      </w:r>
      <w:r w:rsidRPr="00DA3A47">
        <w:rPr>
          <w:noProof/>
          <w:lang w:val="sk-SK"/>
        </w:rPr>
        <w:t>trvalý pobyt, rodinný stav, najvyššie dosiahnuté vzdelanie, národnosť, štátne občianstvo)</w:t>
      </w:r>
      <w:r>
        <w:rPr>
          <w:noProof/>
          <w:lang w:val="sk-SK"/>
        </w:rPr>
        <w:t xml:space="preserve">, </w:t>
      </w:r>
      <w:r w:rsidRPr="00DA3A47">
        <w:rPr>
          <w:noProof/>
          <w:lang w:val="sk-SK"/>
        </w:rPr>
        <w:t>poradie manželstva,</w:t>
      </w:r>
      <w:r>
        <w:rPr>
          <w:noProof/>
          <w:lang w:val="sk-SK"/>
        </w:rPr>
        <w:t xml:space="preserve"> u </w:t>
      </w:r>
      <w:r w:rsidRPr="00DA3A47">
        <w:rPr>
          <w:noProof/>
          <w:lang w:val="sk-SK"/>
        </w:rPr>
        <w:t>rozvedených a</w:t>
      </w:r>
      <w:r>
        <w:rPr>
          <w:noProof/>
          <w:lang w:val="sk-SK"/>
        </w:rPr>
        <w:t> </w:t>
      </w:r>
      <w:r w:rsidRPr="00DA3A47">
        <w:rPr>
          <w:noProof/>
          <w:lang w:val="sk-SK"/>
        </w:rPr>
        <w:t>ovdovených</w:t>
      </w:r>
      <w:r>
        <w:rPr>
          <w:noProof/>
          <w:lang w:val="sk-SK"/>
        </w:rPr>
        <w:t xml:space="preserve"> ženíchov a neviest dátum rozvodu, resp. ovdovenia. </w:t>
      </w: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  <w:sectPr w:rsidR="004524F0">
          <w:headerReference w:type="even" r:id="rId7"/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524F0" w:rsidRPr="00DA3A47" w:rsidRDefault="004524F0" w:rsidP="004524F0">
      <w:pPr>
        <w:pStyle w:val="Zkladntext"/>
        <w:spacing w:before="1" w:line="278" w:lineRule="auto"/>
        <w:jc w:val="both"/>
        <w:rPr>
          <w:noProof/>
          <w:lang w:val="sk-SK"/>
        </w:rPr>
      </w:pPr>
      <w:r w:rsidRPr="00DA3A47">
        <w:rPr>
          <w:b/>
          <w:noProof/>
          <w:lang w:val="sk-SK"/>
        </w:rPr>
        <w:lastRenderedPageBreak/>
        <w:t xml:space="preserve">Štatistika narodených </w:t>
      </w:r>
      <w:r w:rsidRPr="00DA3A47">
        <w:rPr>
          <w:noProof/>
          <w:lang w:val="sk-SK"/>
        </w:rPr>
        <w:t>sa získava spracovaním Hlásenia o narodení (eOBYV 2-12). Spravodajskými jednotkami sú matričné úrady. Od apríla 2023 prebieha zber údajov len elektronickou formou na úrovni systém-systém z Centrálneho informačného systému matrík (CISMA). Matrika pred zaslaním štatistického hlásenia na Štatistický úrad SR overí vierohodnosť a úplnosť údajov vyplnených zdravotníckym zariadením pri narodení dieťaťa. Hlásením o narodení sa zisťujú nas</w:t>
      </w:r>
      <w:r>
        <w:rPr>
          <w:noProof/>
          <w:lang w:val="sk-SK"/>
        </w:rPr>
        <w:t xml:space="preserve">ledujúce informácie: </w:t>
      </w:r>
      <w:r w:rsidRPr="00DA3A47">
        <w:rPr>
          <w:noProof/>
          <w:lang w:val="sk-SK" w:eastAsia="sk-SK"/>
        </w:rPr>
        <w:t>osobné údaje</w:t>
      </w:r>
      <w:r w:rsidRPr="00DA3A47">
        <w:rPr>
          <w:noProof/>
          <w:lang w:val="sk-SK"/>
        </w:rPr>
        <w:t xml:space="preserve"> </w:t>
      </w:r>
      <w:r>
        <w:rPr>
          <w:noProof/>
          <w:lang w:val="sk-SK"/>
        </w:rPr>
        <w:t>narodeného dieťaťa (</w:t>
      </w:r>
      <w:r w:rsidRPr="00DA3A47">
        <w:rPr>
          <w:noProof/>
          <w:lang w:val="sk-SK"/>
        </w:rPr>
        <w:t>dátum narodenia, miesto narodenia, pohlavie, štátne občianstvo pri narodení),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základné údaje o pôrode (vitalita, druh pôrodu, pôrodná hmotnosť a dĺžka, týždeň tehotenstva, poradie narodeného dieťaťa, dátum narodenia predchádzajúceho dieťaťa),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osobné údaje</w:t>
      </w:r>
      <w:r w:rsidRPr="00DA3A47">
        <w:rPr>
          <w:noProof/>
          <w:spacing w:val="-5"/>
          <w:lang w:val="sk-SK"/>
        </w:rPr>
        <w:t xml:space="preserve"> </w:t>
      </w:r>
      <w:r w:rsidRPr="00DA3A47">
        <w:rPr>
          <w:noProof/>
          <w:lang w:val="sk-SK"/>
        </w:rPr>
        <w:t>o</w:t>
      </w:r>
      <w:r w:rsidRPr="00DA3A47">
        <w:rPr>
          <w:noProof/>
          <w:spacing w:val="-4"/>
          <w:lang w:val="sk-SK"/>
        </w:rPr>
        <w:t xml:space="preserve"> </w:t>
      </w:r>
      <w:r w:rsidRPr="00DA3A47">
        <w:rPr>
          <w:noProof/>
          <w:lang w:val="sk-SK"/>
        </w:rPr>
        <w:t>rodičoch</w:t>
      </w:r>
      <w:r w:rsidRPr="00DA3A47">
        <w:rPr>
          <w:noProof/>
          <w:spacing w:val="-5"/>
          <w:lang w:val="sk-SK"/>
        </w:rPr>
        <w:t xml:space="preserve"> </w:t>
      </w:r>
      <w:r w:rsidRPr="00DA3A47">
        <w:rPr>
          <w:noProof/>
          <w:lang w:val="sk-SK"/>
        </w:rPr>
        <w:t>dieťaťa</w:t>
      </w:r>
      <w:r w:rsidRPr="00DA3A47">
        <w:rPr>
          <w:noProof/>
          <w:spacing w:val="-4"/>
          <w:lang w:val="sk-SK"/>
        </w:rPr>
        <w:t xml:space="preserve"> </w:t>
      </w:r>
      <w:r>
        <w:rPr>
          <w:noProof/>
          <w:lang w:val="sk-SK"/>
        </w:rPr>
        <w:t>(</w:t>
      </w:r>
      <w:r w:rsidRPr="00DA3A47">
        <w:rPr>
          <w:noProof/>
          <w:lang w:val="sk-SK"/>
        </w:rPr>
        <w:t>dátum narodenia, miesto narodenia, trvalý pobyt, najvyššie</w:t>
      </w:r>
      <w:r w:rsidRPr="00DA3A47">
        <w:rPr>
          <w:noProof/>
          <w:spacing w:val="-5"/>
          <w:lang w:val="sk-SK"/>
        </w:rPr>
        <w:t xml:space="preserve"> dosiahnuté </w:t>
      </w:r>
      <w:r w:rsidRPr="00DA3A47">
        <w:rPr>
          <w:noProof/>
          <w:lang w:val="sk-SK"/>
        </w:rPr>
        <w:t>vzdelanie,</w:t>
      </w:r>
      <w:r w:rsidRPr="00DA3A47">
        <w:rPr>
          <w:noProof/>
          <w:spacing w:val="-4"/>
          <w:lang w:val="sk-SK"/>
        </w:rPr>
        <w:t xml:space="preserve"> </w:t>
      </w:r>
      <w:r w:rsidRPr="00DA3A47">
        <w:rPr>
          <w:noProof/>
          <w:lang w:val="sk-SK"/>
        </w:rPr>
        <w:t>národnosť,</w:t>
      </w:r>
      <w:r w:rsidRPr="00DA3A47">
        <w:rPr>
          <w:noProof/>
          <w:spacing w:val="-5"/>
          <w:lang w:val="sk-SK"/>
        </w:rPr>
        <w:t xml:space="preserve"> </w:t>
      </w:r>
      <w:r w:rsidRPr="00DA3A47">
        <w:rPr>
          <w:noProof/>
          <w:lang w:val="sk-SK"/>
        </w:rPr>
        <w:t>štátne občianstvo</w:t>
      </w:r>
      <w:r w:rsidRPr="00DA3A47">
        <w:rPr>
          <w:noProof/>
          <w:spacing w:val="-5"/>
          <w:lang w:val="sk-SK"/>
        </w:rPr>
        <w:t xml:space="preserve"> </w:t>
      </w:r>
      <w:r w:rsidRPr="00DA3A47">
        <w:rPr>
          <w:noProof/>
          <w:lang w:val="sk-SK"/>
        </w:rPr>
        <w:t>a</w:t>
      </w:r>
      <w:r w:rsidRPr="00DA3A47">
        <w:rPr>
          <w:noProof/>
          <w:spacing w:val="-4"/>
          <w:lang w:val="sk-SK"/>
        </w:rPr>
        <w:t xml:space="preserve"> </w:t>
      </w:r>
      <w:r w:rsidRPr="00DA3A47">
        <w:rPr>
          <w:noProof/>
          <w:lang w:val="sk-SK"/>
        </w:rPr>
        <w:t>dátum</w:t>
      </w:r>
      <w:r w:rsidRPr="00DA3A47">
        <w:rPr>
          <w:noProof/>
          <w:spacing w:val="-5"/>
          <w:lang w:val="sk-SK"/>
        </w:rPr>
        <w:t xml:space="preserve"> </w:t>
      </w:r>
      <w:r w:rsidRPr="00DA3A47">
        <w:rPr>
          <w:noProof/>
          <w:lang w:val="sk-SK"/>
        </w:rPr>
        <w:t>uzavretia manželstva</w:t>
      </w:r>
      <w:r w:rsidRPr="00DA3A47">
        <w:rPr>
          <w:noProof/>
          <w:spacing w:val="-1"/>
          <w:lang w:val="sk-SK"/>
        </w:rPr>
        <w:t xml:space="preserve"> </w:t>
      </w:r>
      <w:r w:rsidRPr="00DA3A47">
        <w:rPr>
          <w:noProof/>
          <w:lang w:val="sk-SK"/>
        </w:rPr>
        <w:t>rodičov</w:t>
      </w:r>
      <w:r>
        <w:rPr>
          <w:noProof/>
          <w:lang w:val="sk-SK"/>
        </w:rPr>
        <w:t>, rodinný stav matky).</w:t>
      </w:r>
    </w:p>
    <w:p w:rsidR="004524F0" w:rsidRPr="00132DA8" w:rsidRDefault="004524F0" w:rsidP="004524F0">
      <w:pPr>
        <w:pStyle w:val="Zkladntext"/>
        <w:spacing w:before="1" w:line="278" w:lineRule="auto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b/>
          <w:noProof/>
          <w:lang w:val="sk-SK"/>
        </w:rPr>
        <w:t xml:space="preserve">Štatistika zomretých </w:t>
      </w:r>
      <w:r w:rsidRPr="00DA3A47">
        <w:rPr>
          <w:noProof/>
          <w:lang w:val="sk-SK"/>
        </w:rPr>
        <w:t>sa získava spracovaním Listu o prehliadke mŕtveho a štatistického hlásenia o úmrtí (OBYV 3-12). Spravodajskými jednotkami sú matričné úrady. Matrika pred zaslaním štatistického hlásenia Štatistickému úradu SR overí vierohodnosť a úplnosť údajov vyplnených lekárom pri prehliadke, resp. pitve zomretého. Hlásením o úmrtí sa</w:t>
      </w:r>
      <w:r>
        <w:rPr>
          <w:noProof/>
          <w:lang w:val="sk-SK"/>
        </w:rPr>
        <w:t xml:space="preserve"> zisťujú nasledujúce informácie: </w:t>
      </w:r>
      <w:r w:rsidRPr="00DA3A47">
        <w:rPr>
          <w:noProof/>
          <w:lang w:val="sk-SK"/>
        </w:rPr>
        <w:t>osobné údaje zomretého obyvateľa (dátum narodenia, miesto narodenia, trvalý pobyt, najvyššie dosiahnuté vzdelanie, pohlavie, rodinný stav, národnosť a štátne občianstvo),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základné údaje o smrti (dátum úmrtia, miesto úmrtia, príčina smrti),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 w:eastAsia="sk-SK"/>
        </w:rPr>
        <w:t>údaje o</w:t>
      </w:r>
      <w:r w:rsidRPr="00DA3A47">
        <w:rPr>
          <w:noProof/>
          <w:lang w:val="sk-SK"/>
        </w:rPr>
        <w:t xml:space="preserve"> pitve,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súbor údajov zisťovaných u zomretých detí do 1 roka života (dĺžka života, pôrodná hmotnosť, legitimita, miesto úmrtia).</w:t>
      </w:r>
    </w:p>
    <w:p w:rsidR="004524F0" w:rsidRPr="00DA3A47" w:rsidRDefault="004524F0" w:rsidP="004524F0">
      <w:pPr>
        <w:pStyle w:val="Zkladntext"/>
        <w:spacing w:before="5" w:line="278" w:lineRule="auto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before="92" w:line="278" w:lineRule="auto"/>
        <w:jc w:val="both"/>
        <w:rPr>
          <w:noProof/>
          <w:lang w:val="sk-SK"/>
        </w:rPr>
      </w:pPr>
      <w:r w:rsidRPr="00DA3A47">
        <w:rPr>
          <w:b/>
          <w:noProof/>
          <w:lang w:val="sk-SK"/>
        </w:rPr>
        <w:t xml:space="preserve">Štatistika rozvodov </w:t>
      </w:r>
      <w:r w:rsidRPr="00DA3A47">
        <w:rPr>
          <w:noProof/>
          <w:lang w:val="sk-SK"/>
        </w:rPr>
        <w:t>sa získava spracovaním Hlásenia o rozvode (OBYV 4-12). Spravodajskými jednotkami sú okresné/mestské súdy. Od roku 2024 prebieha zber údajov len elektronickou formou prostredníctvom informačného systému Štatistického úradu SR. Hlásením o rozvode sa</w:t>
      </w:r>
      <w:r>
        <w:rPr>
          <w:noProof/>
          <w:lang w:val="sk-SK"/>
        </w:rPr>
        <w:t xml:space="preserve"> zisťujú nasledujúce informácie: </w:t>
      </w:r>
      <w:r w:rsidRPr="00DA3A47">
        <w:rPr>
          <w:noProof/>
          <w:lang w:val="sk-SK"/>
        </w:rPr>
        <w:t>dátum uzavretia manželstva,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počet detí z manželstva (z toho maloletých), osobné údaje rozv</w:t>
      </w:r>
      <w:r>
        <w:rPr>
          <w:noProof/>
          <w:lang w:val="sk-SK"/>
        </w:rPr>
        <w:t>ádzajúcich sa (</w:t>
      </w:r>
      <w:r w:rsidRPr="00DA3A47">
        <w:rPr>
          <w:noProof/>
          <w:lang w:val="sk-SK"/>
        </w:rPr>
        <w:t xml:space="preserve">trvalý pobyt, najvyššie dosiahnuté vzdelanie, národnosť, štátne občianstvo), </w:t>
      </w:r>
      <w:r w:rsidRPr="00DA3A47">
        <w:rPr>
          <w:noProof/>
          <w:lang w:val="sk-SK" w:eastAsia="sk-SK"/>
        </w:rPr>
        <w:t xml:space="preserve">základné údaje o rozvode (dátum rozvodu, </w:t>
      </w:r>
      <w:r w:rsidRPr="00DA3A47">
        <w:rPr>
          <w:noProof/>
          <w:lang w:val="sk-SK"/>
        </w:rPr>
        <w:t>poradie rozvodu, príčina rozvratu manželstva),</w:t>
      </w:r>
      <w:r>
        <w:rPr>
          <w:noProof/>
          <w:lang w:val="sk-SK"/>
        </w:rPr>
        <w:t xml:space="preserve"> </w:t>
      </w:r>
      <w:r w:rsidRPr="00DA3A47">
        <w:rPr>
          <w:noProof/>
          <w:lang w:val="sk-SK"/>
        </w:rPr>
        <w:t>údaje o procesnej činnosti súdu, kde definíciu položiek určuje Ministerstvo spravodlivosti SR (spisová značka, poradové číslo hlásenia, druh návrhu, výsledok konania, dôvod zamietnutia, odvolanie podal, výsledok odvolacieho konania atď.).</w:t>
      </w:r>
    </w:p>
    <w:p w:rsidR="004524F0" w:rsidRPr="00132DA8" w:rsidRDefault="004524F0" w:rsidP="004524F0">
      <w:pPr>
        <w:pStyle w:val="Zkladntext"/>
        <w:spacing w:before="5" w:line="278" w:lineRule="auto"/>
        <w:rPr>
          <w:noProof/>
          <w:lang w:val="sk-SK"/>
        </w:rPr>
      </w:pPr>
    </w:p>
    <w:p w:rsidR="004524F0" w:rsidRPr="00DA3A47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b/>
          <w:noProof/>
          <w:lang w:val="sk-SK"/>
        </w:rPr>
        <w:t xml:space="preserve">Štatistika sťahovania </w:t>
      </w:r>
      <w:r w:rsidRPr="00DA3A47">
        <w:rPr>
          <w:noProof/>
          <w:lang w:val="sk-SK"/>
        </w:rPr>
        <w:t xml:space="preserve">sa získava spracovaním Hlásenia o sťahovaní (OBYV 5-12). Spravodajskými jednotkami hlásení o sťahovaní sú ohlasovne pobytu </w:t>
      </w:r>
      <w:r>
        <w:rPr>
          <w:noProof/>
          <w:lang w:val="sk-SK"/>
        </w:rPr>
        <w:t xml:space="preserve">pre občanov SR </w:t>
      </w:r>
      <w:r w:rsidRPr="00DA3A47">
        <w:rPr>
          <w:noProof/>
          <w:lang w:val="sk-SK"/>
        </w:rPr>
        <w:t>a pracoviská Ministerstva vnútra SR pre cudzincov. Hlásením o sťahovaní sa</w:t>
      </w:r>
      <w:r>
        <w:rPr>
          <w:noProof/>
          <w:lang w:val="sk-SK"/>
        </w:rPr>
        <w:t xml:space="preserve"> zisťujú nasledujúce informácie: </w:t>
      </w:r>
      <w:r w:rsidRPr="00DA3A47">
        <w:rPr>
          <w:noProof/>
          <w:lang w:val="sk-SK"/>
        </w:rPr>
        <w:t>osobné údaje osoby, ktorá zmenila miest</w:t>
      </w:r>
      <w:r>
        <w:rPr>
          <w:noProof/>
          <w:lang w:val="sk-SK"/>
        </w:rPr>
        <w:t>o trvalého pobytu (</w:t>
      </w:r>
      <w:r w:rsidRPr="00DA3A47">
        <w:rPr>
          <w:noProof/>
          <w:lang w:val="sk-SK"/>
        </w:rPr>
        <w:t>dátum narodenia, miesto narodenia, pohlavie, rodinný stav, vzdelanie,</w:t>
      </w:r>
      <w:r>
        <w:rPr>
          <w:noProof/>
          <w:lang w:val="sk-SK"/>
        </w:rPr>
        <w:t xml:space="preserve"> národnosť a štátne občianstvo), </w:t>
      </w:r>
      <w:r w:rsidRPr="00DA3A47">
        <w:rPr>
          <w:noProof/>
          <w:lang w:val="sk-SK"/>
        </w:rPr>
        <w:t xml:space="preserve">základné údaje o sťahovaní (dátum zmeny trvalého pobytu, dôvod sťahovania, miesto predchádzajúceho a nového trvalého pobytu, resp. štát </w:t>
      </w:r>
      <w:r w:rsidRPr="00DA3A47">
        <w:rPr>
          <w:noProof/>
          <w:lang w:val="sk-SK"/>
        </w:rPr>
        <w:lastRenderedPageBreak/>
        <w:t>prisťahovania alebo štát vysťahovania).</w:t>
      </w:r>
    </w:p>
    <w:p w:rsidR="004524F0" w:rsidRPr="00132DA8" w:rsidRDefault="004524F0" w:rsidP="004524F0">
      <w:pPr>
        <w:pStyle w:val="Zkladntext"/>
        <w:spacing w:before="6" w:line="278" w:lineRule="auto"/>
        <w:jc w:val="both"/>
        <w:rPr>
          <w:noProof/>
          <w:lang w:val="sk-SK"/>
        </w:rPr>
      </w:pP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  <w:r w:rsidRPr="00DA3A47">
        <w:rPr>
          <w:noProof/>
          <w:lang w:val="sk-SK"/>
        </w:rPr>
        <w:t xml:space="preserve">Do demografickej štatistiky je od roku 1958 zahrnutá aj </w:t>
      </w:r>
      <w:r w:rsidRPr="00DA3A47">
        <w:rPr>
          <w:b/>
          <w:noProof/>
          <w:lang w:val="sk-SK"/>
        </w:rPr>
        <w:t xml:space="preserve">štatistika potratov </w:t>
      </w:r>
      <w:r w:rsidRPr="00DA3A47">
        <w:rPr>
          <w:noProof/>
          <w:lang w:val="sk-SK"/>
        </w:rPr>
        <w:t xml:space="preserve">a umelých prerušení tehotenstva. </w:t>
      </w:r>
      <w:r>
        <w:rPr>
          <w:noProof/>
          <w:lang w:val="sk-SK"/>
        </w:rPr>
        <w:t>Štatistický úrad SR preberá ú</w:t>
      </w:r>
      <w:r w:rsidRPr="00DA3A47">
        <w:rPr>
          <w:noProof/>
          <w:lang w:val="sk-SK"/>
        </w:rPr>
        <w:t xml:space="preserve">daje z rezortného informačného systému Ministerstva zdravotníctva SR. Údaje o potratoch </w:t>
      </w:r>
      <w:r>
        <w:rPr>
          <w:noProof/>
          <w:lang w:val="sk-SK"/>
        </w:rPr>
        <w:t>zbiera</w:t>
      </w:r>
      <w:r w:rsidRPr="00DA3A47">
        <w:rPr>
          <w:noProof/>
          <w:lang w:val="sk-SK"/>
        </w:rPr>
        <w:t xml:space="preserve"> Národné centrum zdravotníckych informácií v Bratislave (ďalej len </w:t>
      </w:r>
      <w:r>
        <w:rPr>
          <w:noProof/>
          <w:lang w:val="sk-SK"/>
        </w:rPr>
        <w:t>„</w:t>
      </w:r>
      <w:r w:rsidRPr="00DA3A47">
        <w:rPr>
          <w:noProof/>
          <w:lang w:val="sk-SK"/>
        </w:rPr>
        <w:t>NCZI</w:t>
      </w:r>
      <w:r>
        <w:rPr>
          <w:noProof/>
          <w:lang w:val="sk-SK"/>
        </w:rPr>
        <w:t>“</w:t>
      </w:r>
      <w:r w:rsidRPr="00DA3A47">
        <w:rPr>
          <w:noProof/>
          <w:lang w:val="sk-SK"/>
        </w:rPr>
        <w:t xml:space="preserve">) </w:t>
      </w:r>
      <w:r>
        <w:rPr>
          <w:noProof/>
          <w:lang w:val="sk-SK"/>
        </w:rPr>
        <w:t>prostredníctvom</w:t>
      </w:r>
      <w:r w:rsidRPr="00DA3A47">
        <w:rPr>
          <w:noProof/>
          <w:lang w:val="sk-SK"/>
        </w:rPr>
        <w:t xml:space="preserve"> Žiadosti o umelé prerušenie tehotenstva a hlásenia potratu Z (MZ SR) 7-12.</w:t>
      </w: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</w:p>
    <w:p w:rsidR="004524F0" w:rsidRPr="00D311D3" w:rsidRDefault="004524F0" w:rsidP="004524F0">
      <w:pPr>
        <w:spacing w:after="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>
        <w:rPr>
          <w:rFonts w:ascii="Arial" w:hAnsi="Arial" w:cs="Arial"/>
          <w:b/>
          <w:color w:val="C45911" w:themeColor="accent2" w:themeShade="BF"/>
          <w:sz w:val="24"/>
          <w:szCs w:val="24"/>
        </w:rPr>
        <w:t>Definície</w:t>
      </w:r>
    </w:p>
    <w:p w:rsidR="004524F0" w:rsidRDefault="004524F0" w:rsidP="004524F0">
      <w:pPr>
        <w:pStyle w:val="Zkladntext"/>
        <w:spacing w:line="278" w:lineRule="auto"/>
        <w:jc w:val="both"/>
        <w:rPr>
          <w:noProof/>
          <w:lang w:val="sk-SK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Celkový prírastok/úbytok </w:t>
      </w:r>
      <w:r>
        <w:rPr>
          <w:rFonts w:ascii="Arial" w:hAnsi="Arial" w:cs="Arial"/>
          <w:sz w:val="24"/>
          <w:szCs w:val="24"/>
        </w:rPr>
        <w:t>je súčet prirodzeného prírastku/úbytku a migračného salda.</w:t>
      </w:r>
    </w:p>
    <w:p w:rsidR="004524F0" w:rsidRPr="002862F1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Cudzinec</w:t>
      </w:r>
      <w:r w:rsidRPr="00F52AD6">
        <w:rPr>
          <w:rFonts w:ascii="Arial" w:hAnsi="Arial" w:cs="Arial"/>
          <w:sz w:val="24"/>
          <w:szCs w:val="24"/>
        </w:rPr>
        <w:t xml:space="preserve"> je osoba, ktorá nie je štátnym občanom SR alebo je osobou bez štátnej príslušnosti.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Dĺžka trvania manželstva</w:t>
      </w:r>
      <w:r w:rsidRPr="00F52AD6">
        <w:rPr>
          <w:rFonts w:ascii="Arial" w:hAnsi="Arial" w:cs="Arial"/>
          <w:sz w:val="24"/>
          <w:szCs w:val="24"/>
        </w:rPr>
        <w:t xml:space="preserve"> je rozdiel medzi dátumom sobáša a dátumom zisťovania alebo zániku manželstva, v rokoch. 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Dojčenská úmrtnosť</w:t>
      </w:r>
      <w:r w:rsidRPr="00F52AD6">
        <w:rPr>
          <w:rFonts w:ascii="Arial" w:hAnsi="Arial" w:cs="Arial"/>
          <w:sz w:val="24"/>
          <w:szCs w:val="24"/>
        </w:rPr>
        <w:t xml:space="preserve"> je úmrtnosť detí od narodenia do dovŕšenia prvého roka života. Jej úroveň </w:t>
      </w:r>
      <w:r>
        <w:rPr>
          <w:rFonts w:ascii="Arial" w:hAnsi="Arial" w:cs="Arial"/>
          <w:sz w:val="24"/>
          <w:szCs w:val="24"/>
        </w:rPr>
        <w:t>sa meria</w:t>
      </w:r>
      <w:r w:rsidRPr="00F52AD6">
        <w:rPr>
          <w:rFonts w:ascii="Arial" w:hAnsi="Arial" w:cs="Arial"/>
          <w:sz w:val="24"/>
          <w:szCs w:val="24"/>
        </w:rPr>
        <w:t xml:space="preserve"> prostredníctvom </w:t>
      </w:r>
      <w:r w:rsidRPr="00F52AD6">
        <w:rPr>
          <w:rFonts w:ascii="Arial" w:hAnsi="Arial" w:cs="Arial"/>
          <w:b/>
          <w:sz w:val="24"/>
          <w:szCs w:val="24"/>
        </w:rPr>
        <w:t>miery dojčenskej úmrtnosti</w:t>
      </w:r>
      <w:r w:rsidRPr="00F52AD6">
        <w:rPr>
          <w:rFonts w:ascii="Arial" w:hAnsi="Arial" w:cs="Arial"/>
          <w:sz w:val="24"/>
          <w:szCs w:val="24"/>
        </w:rPr>
        <w:t xml:space="preserve">, ktorá vyjadruje priemerný počet </w:t>
      </w:r>
      <w:r>
        <w:rPr>
          <w:rFonts w:ascii="Arial" w:hAnsi="Arial" w:cs="Arial"/>
          <w:sz w:val="24"/>
          <w:szCs w:val="24"/>
        </w:rPr>
        <w:t xml:space="preserve">zomretých </w:t>
      </w:r>
      <w:r w:rsidRPr="00F52AD6">
        <w:rPr>
          <w:rFonts w:ascii="Arial" w:hAnsi="Arial" w:cs="Arial"/>
          <w:sz w:val="24"/>
          <w:szCs w:val="24"/>
        </w:rPr>
        <w:t>dojčiat na 1 000 živonarodených detí v danom kalendárnom roku.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Dokončený vek</w:t>
      </w:r>
      <w:r w:rsidRPr="00F52AD6">
        <w:rPr>
          <w:rFonts w:ascii="Arial" w:hAnsi="Arial" w:cs="Arial"/>
          <w:sz w:val="24"/>
          <w:szCs w:val="24"/>
        </w:rPr>
        <w:t xml:space="preserve"> je vek dosiahnutý pri posledných narodeninách. Udáva sa v rokoch. Vekom obyvateľa sa v demografickej štatistike rozumie dokončený vek.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Emigrácia</w:t>
      </w:r>
      <w:r w:rsidRPr="00F52AD6">
        <w:rPr>
          <w:rFonts w:ascii="Arial" w:hAnsi="Arial" w:cs="Arial"/>
          <w:sz w:val="24"/>
          <w:szCs w:val="24"/>
        </w:rPr>
        <w:t xml:space="preserve"> je sťahovanie sa z určitej územnej jednotky.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Hrubá miera </w:t>
      </w:r>
      <w:r>
        <w:rPr>
          <w:rFonts w:ascii="Arial" w:hAnsi="Arial" w:cs="Arial"/>
          <w:b/>
          <w:sz w:val="24"/>
          <w:szCs w:val="24"/>
        </w:rPr>
        <w:t xml:space="preserve">celkového prírastku/úbytku </w:t>
      </w:r>
      <w:r w:rsidRPr="00F52AD6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celkový prírastok/úbytok</w:t>
      </w:r>
      <w:r w:rsidRPr="00F52AD6">
        <w:rPr>
          <w:rFonts w:ascii="Arial" w:hAnsi="Arial" w:cs="Arial"/>
          <w:sz w:val="24"/>
          <w:szCs w:val="24"/>
        </w:rPr>
        <w:t xml:space="preserve"> na 1 000 obyvateľov stredného stavu. 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emigrácie</w:t>
      </w:r>
      <w:r w:rsidRPr="00F52AD6">
        <w:rPr>
          <w:rFonts w:ascii="Arial" w:hAnsi="Arial" w:cs="Arial"/>
          <w:sz w:val="24"/>
          <w:szCs w:val="24"/>
        </w:rPr>
        <w:t xml:space="preserve"> je počet vysťahovaných na 1 000 obyvateľov stredného stavu. 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imigrácie</w:t>
      </w:r>
      <w:r w:rsidRPr="00F52AD6">
        <w:rPr>
          <w:rFonts w:ascii="Arial" w:hAnsi="Arial" w:cs="Arial"/>
          <w:sz w:val="24"/>
          <w:szCs w:val="24"/>
        </w:rPr>
        <w:t xml:space="preserve"> je počet prisťahovaných na 1 000 obyvateľov stredného stavu.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migračného salda</w:t>
      </w:r>
      <w:r w:rsidRPr="00F52AD6">
        <w:rPr>
          <w:rFonts w:ascii="Arial" w:hAnsi="Arial" w:cs="Arial"/>
          <w:sz w:val="24"/>
          <w:szCs w:val="24"/>
        </w:rPr>
        <w:t xml:space="preserve"> je migračné saldo na 1 000 obyvateľov stredného stavu. 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Hrubá miera </w:t>
      </w:r>
      <w:r>
        <w:rPr>
          <w:rFonts w:ascii="Arial" w:hAnsi="Arial" w:cs="Arial"/>
          <w:b/>
          <w:sz w:val="24"/>
          <w:szCs w:val="24"/>
        </w:rPr>
        <w:t xml:space="preserve">prirodzeného prírastku/úbytku </w:t>
      </w:r>
      <w:r w:rsidRPr="00F52AD6">
        <w:rPr>
          <w:rFonts w:ascii="Arial" w:hAnsi="Arial" w:cs="Arial"/>
          <w:sz w:val="24"/>
          <w:szCs w:val="24"/>
        </w:rPr>
        <w:t xml:space="preserve"> je </w:t>
      </w:r>
      <w:r>
        <w:rPr>
          <w:rFonts w:ascii="Arial" w:hAnsi="Arial" w:cs="Arial"/>
          <w:sz w:val="24"/>
          <w:szCs w:val="24"/>
        </w:rPr>
        <w:t>prirodzený prírastok/úbytok</w:t>
      </w:r>
      <w:r w:rsidRPr="00F52AD6">
        <w:rPr>
          <w:rFonts w:ascii="Arial" w:hAnsi="Arial" w:cs="Arial"/>
          <w:sz w:val="24"/>
          <w:szCs w:val="24"/>
        </w:rPr>
        <w:t xml:space="preserve"> na 1 000 obyvateľov stredného stavu. 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Hrubá miera </w:t>
      </w:r>
      <w:proofErr w:type="spellStart"/>
      <w:r w:rsidRPr="00F52AD6">
        <w:rPr>
          <w:rFonts w:ascii="Arial" w:hAnsi="Arial" w:cs="Arial"/>
          <w:b/>
          <w:sz w:val="24"/>
          <w:szCs w:val="24"/>
        </w:rPr>
        <w:t>potratovosti</w:t>
      </w:r>
      <w:proofErr w:type="spellEnd"/>
      <w:r w:rsidRPr="00F52AD6">
        <w:rPr>
          <w:rFonts w:ascii="Arial" w:hAnsi="Arial" w:cs="Arial"/>
          <w:b/>
          <w:sz w:val="24"/>
          <w:szCs w:val="24"/>
        </w:rPr>
        <w:t xml:space="preserve"> </w:t>
      </w:r>
      <w:r w:rsidRPr="00F52AD6">
        <w:rPr>
          <w:rFonts w:ascii="Arial" w:hAnsi="Arial" w:cs="Arial"/>
          <w:sz w:val="24"/>
          <w:szCs w:val="24"/>
        </w:rPr>
        <w:t>je počet potratov na 1 000 obyvateľov stredného stavu.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lastRenderedPageBreak/>
        <w:t xml:space="preserve">Hrubá miera </w:t>
      </w:r>
      <w:proofErr w:type="spellStart"/>
      <w:r>
        <w:rPr>
          <w:rFonts w:ascii="Arial" w:hAnsi="Arial" w:cs="Arial"/>
          <w:b/>
          <w:sz w:val="24"/>
          <w:szCs w:val="24"/>
        </w:rPr>
        <w:t>živorodenosti</w:t>
      </w:r>
      <w:proofErr w:type="spellEnd"/>
      <w:r w:rsidRPr="00F52AD6">
        <w:rPr>
          <w:rFonts w:ascii="Arial" w:hAnsi="Arial" w:cs="Arial"/>
          <w:sz w:val="24"/>
          <w:szCs w:val="24"/>
        </w:rPr>
        <w:t xml:space="preserve"> je počet </w:t>
      </w:r>
      <w:r>
        <w:rPr>
          <w:rFonts w:ascii="Arial" w:hAnsi="Arial" w:cs="Arial"/>
          <w:sz w:val="24"/>
          <w:szCs w:val="24"/>
        </w:rPr>
        <w:t>živo</w:t>
      </w:r>
      <w:r w:rsidRPr="00F52AD6">
        <w:rPr>
          <w:rFonts w:ascii="Arial" w:hAnsi="Arial" w:cs="Arial"/>
          <w:sz w:val="24"/>
          <w:szCs w:val="24"/>
        </w:rPr>
        <w:t xml:space="preserve">narodených detí na 1 000 obyvateľov stredného stavu.  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rozvodovosti</w:t>
      </w:r>
      <w:r w:rsidRPr="00F52AD6">
        <w:rPr>
          <w:rFonts w:ascii="Arial" w:hAnsi="Arial" w:cs="Arial"/>
          <w:sz w:val="24"/>
          <w:szCs w:val="24"/>
        </w:rPr>
        <w:t xml:space="preserve"> je počet rozvodov na 1 000 obyvateľov stredného stavu.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sobášnosti</w:t>
      </w:r>
      <w:r w:rsidRPr="00F52AD6">
        <w:rPr>
          <w:rFonts w:ascii="Arial" w:hAnsi="Arial" w:cs="Arial"/>
          <w:sz w:val="24"/>
          <w:szCs w:val="24"/>
        </w:rPr>
        <w:t xml:space="preserve">  je počet sobášov </w:t>
      </w:r>
      <w:r>
        <w:rPr>
          <w:rFonts w:ascii="Arial" w:hAnsi="Arial" w:cs="Arial"/>
          <w:sz w:val="24"/>
          <w:szCs w:val="24"/>
        </w:rPr>
        <w:t>na 1 000 obyvateľov stredného stavu.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Hrubá miera úmrtnosti</w:t>
      </w:r>
      <w:r w:rsidRPr="00F52A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F52AD6">
        <w:rPr>
          <w:rFonts w:ascii="Arial" w:hAnsi="Arial" w:cs="Arial"/>
          <w:sz w:val="24"/>
          <w:szCs w:val="24"/>
        </w:rPr>
        <w:t xml:space="preserve"> počet zomretých na 1 000 obyvateľov stredného stavu.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Imigrácia </w:t>
      </w:r>
      <w:r w:rsidRPr="00F52AD6">
        <w:rPr>
          <w:rFonts w:ascii="Arial" w:hAnsi="Arial" w:cs="Arial"/>
          <w:sz w:val="24"/>
          <w:szCs w:val="24"/>
        </w:rPr>
        <w:t>je sťahovanie sa do určitej územnej jednotky.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956BA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Index </w:t>
      </w:r>
      <w:proofErr w:type="spellStart"/>
      <w:r>
        <w:rPr>
          <w:rFonts w:ascii="Arial" w:hAnsi="Arial" w:cs="Arial"/>
          <w:b/>
          <w:sz w:val="24"/>
          <w:szCs w:val="24"/>
        </w:rPr>
        <w:t>femininity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 počet žien na 1 000 mužov.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Index </w:t>
      </w:r>
      <w:proofErr w:type="spellStart"/>
      <w:r w:rsidRPr="00F52AD6">
        <w:rPr>
          <w:rFonts w:ascii="Arial" w:hAnsi="Arial" w:cs="Arial"/>
          <w:b/>
          <w:sz w:val="24"/>
          <w:szCs w:val="24"/>
        </w:rPr>
        <w:t>potratovosti</w:t>
      </w:r>
      <w:proofErr w:type="spellEnd"/>
      <w:r w:rsidRPr="00F52AD6">
        <w:rPr>
          <w:rFonts w:ascii="Arial" w:hAnsi="Arial" w:cs="Arial"/>
          <w:sz w:val="24"/>
          <w:szCs w:val="24"/>
        </w:rPr>
        <w:t xml:space="preserve"> je počet potratov na 100 narodených.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>Index rozvodovosti</w:t>
      </w:r>
      <w:r w:rsidRPr="00F52AD6">
        <w:rPr>
          <w:rFonts w:ascii="Arial" w:hAnsi="Arial" w:cs="Arial"/>
          <w:sz w:val="24"/>
          <w:szCs w:val="24"/>
        </w:rPr>
        <w:t xml:space="preserve"> (tiež rozvodový index) je počet rozvodov na 100 uzavretých manželstiev.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435D74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Index starnutia </w:t>
      </w:r>
      <w:r>
        <w:rPr>
          <w:rFonts w:ascii="Arial" w:hAnsi="Arial" w:cs="Arial"/>
          <w:sz w:val="24"/>
          <w:szCs w:val="24"/>
        </w:rPr>
        <w:t>je počet osôb vo veku 65 a viac rokov pripadajúcich na 100 osôb vo veku 0 – 14 rokov.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Index umelej </w:t>
      </w:r>
      <w:proofErr w:type="spellStart"/>
      <w:r w:rsidRPr="00F52AD6">
        <w:rPr>
          <w:rFonts w:ascii="Arial" w:hAnsi="Arial" w:cs="Arial"/>
          <w:b/>
          <w:sz w:val="24"/>
          <w:szCs w:val="24"/>
        </w:rPr>
        <w:t>potratovosti</w:t>
      </w:r>
      <w:proofErr w:type="spellEnd"/>
      <w:r w:rsidRPr="00F52AD6">
        <w:rPr>
          <w:rFonts w:ascii="Arial" w:hAnsi="Arial" w:cs="Arial"/>
          <w:sz w:val="24"/>
          <w:szCs w:val="24"/>
        </w:rPr>
        <w:t xml:space="preserve"> je počet umelých potratov na 100 narodených.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 xml:space="preserve">Kvocient dojčenskej úmrtnosti </w:t>
      </w:r>
      <w:r>
        <w:rPr>
          <w:rFonts w:ascii="Arial" w:hAnsi="Arial" w:cs="Arial"/>
          <w:sz w:val="24"/>
          <w:szCs w:val="24"/>
        </w:rPr>
        <w:t>p</w:t>
      </w:r>
      <w:r w:rsidRPr="002F72F5">
        <w:rPr>
          <w:rFonts w:ascii="Arial" w:hAnsi="Arial" w:cs="Arial"/>
          <w:sz w:val="24"/>
          <w:szCs w:val="24"/>
        </w:rPr>
        <w:t xml:space="preserve">redstavuje počet zomretých detí do jedného roka k počtu živonarodených detí v danom roku. </w:t>
      </w:r>
    </w:p>
    <w:p w:rsidR="004524F0" w:rsidRPr="002F72F5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 xml:space="preserve">Kvocient novorodeneckej úmrtnosti </w:t>
      </w:r>
      <w:r>
        <w:rPr>
          <w:rFonts w:ascii="Arial" w:hAnsi="Arial" w:cs="Arial"/>
          <w:sz w:val="24"/>
          <w:szCs w:val="24"/>
        </w:rPr>
        <w:t>p</w:t>
      </w:r>
      <w:r w:rsidRPr="002F72F5">
        <w:rPr>
          <w:rFonts w:ascii="Arial" w:hAnsi="Arial" w:cs="Arial"/>
          <w:sz w:val="24"/>
          <w:szCs w:val="24"/>
        </w:rPr>
        <w:t xml:space="preserve">redstavuje počet zomretých detí v prvých štyroch týždňoch života k počtu živonarodených detí v danom roku. 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Maloleté dieťa </w:t>
      </w:r>
      <w:r w:rsidRPr="00F52AD6">
        <w:rPr>
          <w:rFonts w:ascii="Arial" w:hAnsi="Arial" w:cs="Arial"/>
          <w:sz w:val="24"/>
          <w:szCs w:val="24"/>
        </w:rPr>
        <w:t>je dieťa vo veku do 18 rokov.</w:t>
      </w:r>
    </w:p>
    <w:p w:rsidR="004524F0" w:rsidRPr="00F52AD6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F52AD6">
        <w:rPr>
          <w:rFonts w:ascii="Arial" w:hAnsi="Arial" w:cs="Arial"/>
          <w:b/>
          <w:sz w:val="24"/>
          <w:szCs w:val="24"/>
        </w:rPr>
        <w:t xml:space="preserve">Manželstvo </w:t>
      </w:r>
      <w:r w:rsidRPr="00F52AD6">
        <w:rPr>
          <w:rFonts w:ascii="Arial" w:hAnsi="Arial" w:cs="Arial"/>
          <w:sz w:val="24"/>
          <w:szCs w:val="24"/>
        </w:rPr>
        <w:t>je právne a spoločensky uznaný vzťah medzi dvoma partnermi opačného pohlavia.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Mediánový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vek </w:t>
      </w:r>
      <w:r>
        <w:rPr>
          <w:rFonts w:ascii="Arial" w:hAnsi="Arial" w:cs="Arial"/>
          <w:sz w:val="24"/>
          <w:szCs w:val="24"/>
        </w:rPr>
        <w:t>je vek, ktorý rozdeľuje populáciu na dve rovnako početné časti (polovicu s nižším a polovicu s vyšším vekom ako je medián veku).</w:t>
      </w:r>
    </w:p>
    <w:p w:rsidR="004524F0" w:rsidRPr="002862F1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66BE">
        <w:rPr>
          <w:rFonts w:ascii="Arial" w:hAnsi="Arial" w:cs="Arial"/>
          <w:b/>
          <w:color w:val="000000" w:themeColor="text1"/>
          <w:sz w:val="24"/>
          <w:szCs w:val="24"/>
        </w:rPr>
        <w:t xml:space="preserve">Miera </w:t>
      </w:r>
      <w:proofErr w:type="spellStart"/>
      <w:r w:rsidRPr="00C866BE">
        <w:rPr>
          <w:rFonts w:ascii="Arial" w:hAnsi="Arial" w:cs="Arial"/>
          <w:b/>
          <w:color w:val="000000" w:themeColor="text1"/>
          <w:sz w:val="24"/>
          <w:szCs w:val="24"/>
        </w:rPr>
        <w:t>potratovosti</w:t>
      </w:r>
      <w:proofErr w:type="spellEnd"/>
      <w:r w:rsidRPr="00C866BE">
        <w:rPr>
          <w:rFonts w:ascii="Arial" w:hAnsi="Arial" w:cs="Arial"/>
          <w:b/>
          <w:color w:val="000000" w:themeColor="text1"/>
          <w:sz w:val="24"/>
          <w:szCs w:val="24"/>
        </w:rPr>
        <w:t xml:space="preserve"> podľa veku</w:t>
      </w:r>
      <w:r w:rsidRPr="00C866BE">
        <w:rPr>
          <w:rFonts w:ascii="Arial" w:hAnsi="Arial" w:cs="Arial"/>
          <w:color w:val="000000" w:themeColor="text1"/>
          <w:sz w:val="24"/>
          <w:szCs w:val="24"/>
        </w:rPr>
        <w:t xml:space="preserve"> je počet potratov u žien v danom veku na 1 000 žien stredného stavu v tom istom veku. Počíta sa aj osobitne pre umelé a pre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samovoľné potraty. N</w:t>
      </w:r>
      <w:r w:rsidRPr="00C866BE">
        <w:rPr>
          <w:rFonts w:ascii="Arial" w:hAnsi="Arial" w:cs="Arial"/>
          <w:color w:val="000000" w:themeColor="text1"/>
          <w:sz w:val="24"/>
          <w:szCs w:val="24"/>
        </w:rPr>
        <w:t xml:space="preserve">azýva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sa </w:t>
      </w:r>
      <w:r w:rsidRPr="00C866BE">
        <w:rPr>
          <w:rFonts w:ascii="Arial" w:hAnsi="Arial" w:cs="Arial"/>
          <w:color w:val="000000" w:themeColor="text1"/>
          <w:sz w:val="24"/>
          <w:szCs w:val="24"/>
        </w:rPr>
        <w:t xml:space="preserve">aj špecifickou </w:t>
      </w:r>
      <w:proofErr w:type="spellStart"/>
      <w:r w:rsidRPr="00C866BE">
        <w:rPr>
          <w:rFonts w:ascii="Arial" w:hAnsi="Arial" w:cs="Arial"/>
          <w:color w:val="000000" w:themeColor="text1"/>
          <w:sz w:val="24"/>
          <w:szCs w:val="24"/>
        </w:rPr>
        <w:t>potratovosťou</w:t>
      </w:r>
      <w:proofErr w:type="spellEnd"/>
      <w:r w:rsidRPr="00C866BE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524F0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Migračný prírastok</w:t>
      </w:r>
      <w:r w:rsidRPr="00C866BE">
        <w:rPr>
          <w:rFonts w:ascii="Arial" w:hAnsi="Arial" w:cs="Arial"/>
          <w:b/>
          <w:sz w:val="24"/>
          <w:szCs w:val="24"/>
        </w:rPr>
        <w:t xml:space="preserve"> </w:t>
      </w:r>
      <w:r w:rsidRPr="00C866BE">
        <w:rPr>
          <w:rFonts w:ascii="Arial" w:hAnsi="Arial" w:cs="Arial"/>
          <w:sz w:val="24"/>
          <w:szCs w:val="24"/>
        </w:rPr>
        <w:t>je prírastok obyvateľstva sťahovaním, t. j. kladné migračné saldo.</w:t>
      </w: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66BE">
        <w:rPr>
          <w:rFonts w:ascii="Arial" w:hAnsi="Arial" w:cs="Arial"/>
          <w:b/>
          <w:sz w:val="24"/>
          <w:szCs w:val="24"/>
        </w:rPr>
        <w:lastRenderedPageBreak/>
        <w:t>Migračné saldo</w:t>
      </w:r>
      <w:r w:rsidRPr="00C866BE">
        <w:rPr>
          <w:rFonts w:ascii="Arial" w:hAnsi="Arial" w:cs="Arial"/>
          <w:sz w:val="24"/>
          <w:szCs w:val="24"/>
        </w:rPr>
        <w:t xml:space="preserve"> je rozdiel medzi počtom prisťahovaných a počtom vysťahovaných, resp. migračný prírastok alebo úbytok v danom štáte.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66BE">
        <w:rPr>
          <w:rFonts w:ascii="Arial" w:hAnsi="Arial" w:cs="Arial"/>
          <w:b/>
          <w:sz w:val="24"/>
          <w:szCs w:val="24"/>
        </w:rPr>
        <w:t xml:space="preserve">Migračný úbytok </w:t>
      </w:r>
      <w:r w:rsidRPr="00C866BE">
        <w:rPr>
          <w:rFonts w:ascii="Arial" w:hAnsi="Arial" w:cs="Arial"/>
          <w:sz w:val="24"/>
          <w:szCs w:val="24"/>
        </w:rPr>
        <w:t>je úbytok obyvateľs</w:t>
      </w:r>
      <w:r>
        <w:rPr>
          <w:rFonts w:ascii="Arial" w:hAnsi="Arial" w:cs="Arial"/>
          <w:sz w:val="24"/>
          <w:szCs w:val="24"/>
        </w:rPr>
        <w:t>tva sťahovaním</w:t>
      </w:r>
      <w:r w:rsidRPr="00C866BE">
        <w:rPr>
          <w:rFonts w:ascii="Arial" w:hAnsi="Arial" w:cs="Arial"/>
          <w:sz w:val="24"/>
          <w:szCs w:val="24"/>
        </w:rPr>
        <w:t>, t. j. záporné migračné saldo.</w:t>
      </w: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66BE">
        <w:rPr>
          <w:rFonts w:ascii="Arial" w:hAnsi="Arial" w:cs="Arial"/>
          <w:b/>
          <w:sz w:val="24"/>
          <w:szCs w:val="24"/>
        </w:rPr>
        <w:t xml:space="preserve">Migrant </w:t>
      </w:r>
      <w:r w:rsidRPr="00C866BE">
        <w:rPr>
          <w:rFonts w:ascii="Arial" w:hAnsi="Arial" w:cs="Arial"/>
          <w:sz w:val="24"/>
          <w:szCs w:val="24"/>
        </w:rPr>
        <w:t>je osoba, ktorá mení miesto (obec) svojho trvalého (obvyklého) pobytu z jednej krajiny do druhej krajiny alebo z jedného regiónu do druhého regiónu v rámci krajiny.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b/>
          <w:sz w:val="24"/>
          <w:szCs w:val="24"/>
        </w:rPr>
        <w:t>Migrácia (sťahovanie)</w:t>
      </w:r>
      <w:r w:rsidRPr="00BF219A">
        <w:rPr>
          <w:rFonts w:ascii="Arial" w:hAnsi="Arial" w:cs="Arial"/>
          <w:sz w:val="24"/>
          <w:szCs w:val="24"/>
        </w:rPr>
        <w:t xml:space="preserve"> je pohyb cez hranice administratívnej jednotky, pri ktorom dochádza k zmene trvalého pobytu osoby.</w:t>
      </w:r>
    </w:p>
    <w:p w:rsidR="004524F0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C866BE">
        <w:rPr>
          <w:rFonts w:ascii="Arial" w:hAnsi="Arial" w:cs="Arial"/>
          <w:b/>
          <w:sz w:val="24"/>
          <w:szCs w:val="24"/>
        </w:rPr>
        <w:t>Nadúmr</w:t>
      </w:r>
      <w:r>
        <w:rPr>
          <w:rFonts w:ascii="Arial" w:hAnsi="Arial" w:cs="Arial"/>
          <w:b/>
          <w:sz w:val="24"/>
          <w:szCs w:val="24"/>
        </w:rPr>
        <w:t>tnosť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mužov</w:t>
      </w:r>
      <w:r w:rsidRPr="00C866BE">
        <w:rPr>
          <w:rFonts w:ascii="Arial" w:hAnsi="Arial" w:cs="Arial"/>
          <w:b/>
          <w:sz w:val="24"/>
          <w:szCs w:val="24"/>
        </w:rPr>
        <w:t xml:space="preserve"> </w:t>
      </w:r>
      <w:r w:rsidRPr="00C866BE">
        <w:rPr>
          <w:rFonts w:ascii="Arial" w:hAnsi="Arial" w:cs="Arial"/>
          <w:sz w:val="24"/>
          <w:szCs w:val="24"/>
        </w:rPr>
        <w:t>je prevaha úmrtn</w:t>
      </w:r>
      <w:r>
        <w:rPr>
          <w:rFonts w:ascii="Arial" w:hAnsi="Arial" w:cs="Arial"/>
          <w:sz w:val="24"/>
          <w:szCs w:val="24"/>
        </w:rPr>
        <w:t>osti mužov nad úmrtnosťou žien (</w:t>
      </w:r>
      <w:proofErr w:type="spellStart"/>
      <w:r w:rsidRPr="00C866BE">
        <w:rPr>
          <w:rFonts w:ascii="Arial" w:hAnsi="Arial" w:cs="Arial"/>
          <w:sz w:val="24"/>
          <w:szCs w:val="24"/>
        </w:rPr>
        <w:t>maskulinita</w:t>
      </w:r>
      <w:proofErr w:type="spellEnd"/>
      <w:r w:rsidRPr="00C866BE">
        <w:rPr>
          <w:rFonts w:ascii="Arial" w:hAnsi="Arial" w:cs="Arial"/>
          <w:sz w:val="24"/>
          <w:szCs w:val="24"/>
        </w:rPr>
        <w:t xml:space="preserve"> zomretých</w:t>
      </w:r>
      <w:r>
        <w:rPr>
          <w:rFonts w:ascii="Arial" w:hAnsi="Arial" w:cs="Arial"/>
          <w:sz w:val="24"/>
          <w:szCs w:val="24"/>
        </w:rPr>
        <w:t>)</w:t>
      </w:r>
      <w:r w:rsidRPr="00C866B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Vyjadruje sa</w:t>
      </w:r>
      <w:r w:rsidRPr="00C866BE">
        <w:rPr>
          <w:rFonts w:ascii="Arial" w:hAnsi="Arial" w:cs="Arial"/>
          <w:sz w:val="24"/>
          <w:szCs w:val="24"/>
        </w:rPr>
        <w:t xml:space="preserve"> počtom zomretých mužov pripadajúcich na 100 zomretých žien. </w:t>
      </w:r>
    </w:p>
    <w:p w:rsidR="004524F0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66BE">
        <w:rPr>
          <w:rFonts w:ascii="Arial" w:hAnsi="Arial" w:cs="Arial"/>
          <w:b/>
          <w:sz w:val="24"/>
          <w:szCs w:val="24"/>
        </w:rPr>
        <w:t>Narodený vyššieho poradia</w:t>
      </w:r>
      <w:r w:rsidRPr="00C866BE">
        <w:rPr>
          <w:rFonts w:ascii="Arial" w:hAnsi="Arial" w:cs="Arial"/>
          <w:sz w:val="24"/>
          <w:szCs w:val="24"/>
        </w:rPr>
        <w:t xml:space="preserve"> je dieťa narodené jednej matke v poradí ako druhé, tretie, atď. </w:t>
      </w:r>
      <w:r>
        <w:rPr>
          <w:rFonts w:ascii="Arial" w:hAnsi="Arial" w:cs="Arial"/>
          <w:sz w:val="24"/>
          <w:szCs w:val="24"/>
        </w:rPr>
        <w:t>s</w:t>
      </w:r>
      <w:r w:rsidRPr="00C866BE">
        <w:rPr>
          <w:rFonts w:ascii="Arial" w:hAnsi="Arial" w:cs="Arial"/>
          <w:sz w:val="24"/>
          <w:szCs w:val="24"/>
        </w:rPr>
        <w:t xml:space="preserve"> ohľadom na všetky narodené predchádzajúce deti (živé aj mŕtve).</w:t>
      </w:r>
    </w:p>
    <w:p w:rsidR="004524F0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866BE">
        <w:rPr>
          <w:rFonts w:ascii="Arial" w:hAnsi="Arial" w:cs="Arial"/>
          <w:b/>
          <w:sz w:val="24"/>
          <w:szCs w:val="24"/>
        </w:rPr>
        <w:t>Novorodenecká a </w:t>
      </w:r>
      <w:proofErr w:type="spellStart"/>
      <w:r w:rsidRPr="00C866BE">
        <w:rPr>
          <w:rFonts w:ascii="Arial" w:hAnsi="Arial" w:cs="Arial"/>
          <w:b/>
          <w:sz w:val="24"/>
          <w:szCs w:val="24"/>
        </w:rPr>
        <w:t>ponovorodenecká</w:t>
      </w:r>
      <w:proofErr w:type="spellEnd"/>
      <w:r w:rsidRPr="00C866BE">
        <w:rPr>
          <w:rFonts w:ascii="Arial" w:hAnsi="Arial" w:cs="Arial"/>
          <w:b/>
          <w:sz w:val="24"/>
          <w:szCs w:val="24"/>
        </w:rPr>
        <w:t xml:space="preserve"> úmrtnosť </w:t>
      </w:r>
      <w:r w:rsidRPr="00C866BE">
        <w:rPr>
          <w:rFonts w:ascii="Arial" w:hAnsi="Arial" w:cs="Arial"/>
          <w:sz w:val="24"/>
          <w:szCs w:val="24"/>
        </w:rPr>
        <w:t xml:space="preserve">je úmrtnosť detí zomretých v prvých 4 týždňoch, resp. od 28. dňa života do dovŕšenia prvého roka. Ich úroveň </w:t>
      </w:r>
      <w:r>
        <w:rPr>
          <w:rFonts w:ascii="Arial" w:hAnsi="Arial" w:cs="Arial"/>
          <w:sz w:val="24"/>
          <w:szCs w:val="24"/>
        </w:rPr>
        <w:t>sa meria</w:t>
      </w:r>
      <w:r w:rsidRPr="00C866BE">
        <w:rPr>
          <w:rFonts w:ascii="Arial" w:hAnsi="Arial" w:cs="Arial"/>
          <w:sz w:val="24"/>
          <w:szCs w:val="24"/>
        </w:rPr>
        <w:t xml:space="preserve"> prostredníctvom </w:t>
      </w:r>
      <w:r w:rsidRPr="00C866BE">
        <w:rPr>
          <w:rFonts w:ascii="Arial" w:hAnsi="Arial" w:cs="Arial"/>
          <w:b/>
          <w:sz w:val="24"/>
          <w:szCs w:val="24"/>
        </w:rPr>
        <w:t>miery novorodeneckej úmrtnosti</w:t>
      </w:r>
      <w:r w:rsidRPr="00C866BE">
        <w:rPr>
          <w:rFonts w:ascii="Arial" w:hAnsi="Arial" w:cs="Arial"/>
          <w:b/>
          <w:i/>
          <w:sz w:val="24"/>
          <w:szCs w:val="24"/>
        </w:rPr>
        <w:t xml:space="preserve"> </w:t>
      </w:r>
      <w:r w:rsidRPr="00C866BE">
        <w:rPr>
          <w:rFonts w:ascii="Arial" w:hAnsi="Arial" w:cs="Arial"/>
          <w:sz w:val="24"/>
          <w:szCs w:val="24"/>
        </w:rPr>
        <w:t>a</w:t>
      </w:r>
      <w:r w:rsidRPr="00C866BE">
        <w:rPr>
          <w:rFonts w:ascii="Arial" w:hAnsi="Arial" w:cs="Arial"/>
          <w:b/>
          <w:i/>
          <w:sz w:val="24"/>
          <w:szCs w:val="24"/>
        </w:rPr>
        <w:t> </w:t>
      </w:r>
      <w:r w:rsidRPr="00C866BE">
        <w:rPr>
          <w:rFonts w:ascii="Arial" w:hAnsi="Arial" w:cs="Arial"/>
          <w:b/>
          <w:sz w:val="24"/>
          <w:szCs w:val="24"/>
        </w:rPr>
        <w:t>miery</w:t>
      </w:r>
      <w:r w:rsidRPr="00C866BE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C866BE">
        <w:rPr>
          <w:rFonts w:ascii="Arial" w:hAnsi="Arial" w:cs="Arial"/>
          <w:b/>
          <w:sz w:val="24"/>
          <w:szCs w:val="24"/>
        </w:rPr>
        <w:t>ponovorodeneckej</w:t>
      </w:r>
      <w:proofErr w:type="spellEnd"/>
      <w:r w:rsidRPr="00C866BE">
        <w:rPr>
          <w:rFonts w:ascii="Arial" w:hAnsi="Arial" w:cs="Arial"/>
          <w:b/>
          <w:sz w:val="24"/>
          <w:szCs w:val="24"/>
        </w:rPr>
        <w:t xml:space="preserve"> úmrtnosti</w:t>
      </w:r>
      <w:r w:rsidRPr="00C866BE">
        <w:rPr>
          <w:rFonts w:ascii="Arial" w:hAnsi="Arial" w:cs="Arial"/>
          <w:sz w:val="24"/>
          <w:szCs w:val="24"/>
        </w:rPr>
        <w:t>. V oboch prípa</w:t>
      </w:r>
      <w:r>
        <w:rPr>
          <w:rFonts w:ascii="Arial" w:hAnsi="Arial" w:cs="Arial"/>
          <w:sz w:val="24"/>
          <w:szCs w:val="24"/>
        </w:rPr>
        <w:t>doch sú počty úmrtí</w:t>
      </w:r>
      <w:r w:rsidRPr="00C866BE">
        <w:rPr>
          <w:rFonts w:ascii="Arial" w:hAnsi="Arial" w:cs="Arial"/>
          <w:sz w:val="24"/>
          <w:szCs w:val="24"/>
        </w:rPr>
        <w:t xml:space="preserve"> vyjadrované na 1 000 živonarodených detí v danom kalendárnom roku.</w:t>
      </w:r>
    </w:p>
    <w:p w:rsidR="004524F0" w:rsidRPr="00C866BE" w:rsidRDefault="004524F0" w:rsidP="004524F0">
      <w:pPr>
        <w:spacing w:after="0" w:line="23" w:lineRule="atLeast"/>
        <w:ind w:right="-567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b/>
          <w:sz w:val="24"/>
          <w:szCs w:val="24"/>
        </w:rPr>
        <w:t>Obyvateľstvo schopné uzavrieť manželstvo</w:t>
      </w:r>
      <w:r w:rsidRPr="00BF21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F219A">
        <w:rPr>
          <w:rFonts w:ascii="Arial" w:hAnsi="Arial" w:cs="Arial"/>
          <w:sz w:val="24"/>
          <w:szCs w:val="24"/>
        </w:rPr>
        <w:t>sobášaschopné</w:t>
      </w:r>
      <w:proofErr w:type="spellEnd"/>
      <w:r w:rsidRPr="00BF219A">
        <w:rPr>
          <w:rFonts w:ascii="Arial" w:hAnsi="Arial" w:cs="Arial"/>
          <w:sz w:val="24"/>
          <w:szCs w:val="24"/>
        </w:rPr>
        <w:t xml:space="preserve"> obyvateľstvo) je súbor obyvateľov, ktorý spĺňa podmienky pre uzavretie manželstva</w:t>
      </w:r>
      <w:r>
        <w:rPr>
          <w:rFonts w:ascii="Arial" w:hAnsi="Arial" w:cs="Arial"/>
          <w:sz w:val="24"/>
          <w:szCs w:val="24"/>
        </w:rPr>
        <w:t>.</w:t>
      </w:r>
      <w:r w:rsidRPr="00BF219A">
        <w:rPr>
          <w:rFonts w:ascii="Arial" w:hAnsi="Arial" w:cs="Arial"/>
          <w:sz w:val="24"/>
          <w:szCs w:val="24"/>
        </w:rPr>
        <w:t xml:space="preserve"> V SR sú to osoby slobodné, rozvedené a ovdovené, ktoré dosiahnu aspoň minimálny vek potrebný pre uzavretie manželstva, ktoré sú svojprávne a medzi ktorými nie sú priame príbuzenské zväzky (predkovia, potomkovia, súrodenci). V tejto publikácii sa za </w:t>
      </w:r>
      <w:proofErr w:type="spellStart"/>
      <w:r w:rsidRPr="00BF219A">
        <w:rPr>
          <w:rFonts w:ascii="Arial" w:hAnsi="Arial" w:cs="Arial"/>
          <w:sz w:val="24"/>
          <w:szCs w:val="24"/>
        </w:rPr>
        <w:t>sobášaschopné</w:t>
      </w:r>
      <w:proofErr w:type="spellEnd"/>
      <w:r w:rsidRPr="00BF219A">
        <w:rPr>
          <w:rFonts w:ascii="Arial" w:hAnsi="Arial" w:cs="Arial"/>
          <w:sz w:val="24"/>
          <w:szCs w:val="24"/>
        </w:rPr>
        <w:t xml:space="preserve"> osoby považujú osoby vo veku 18 a viac rokov.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b/>
          <w:sz w:val="24"/>
          <w:szCs w:val="24"/>
        </w:rPr>
        <w:t>Plodnosť</w:t>
      </w:r>
      <w:r w:rsidRPr="00BF219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BF219A">
        <w:rPr>
          <w:rFonts w:ascii="Arial" w:hAnsi="Arial" w:cs="Arial"/>
          <w:sz w:val="24"/>
          <w:szCs w:val="24"/>
        </w:rPr>
        <w:t>fertilita</w:t>
      </w:r>
      <w:proofErr w:type="spellEnd"/>
      <w:r w:rsidRPr="00BF219A">
        <w:rPr>
          <w:rFonts w:ascii="Arial" w:hAnsi="Arial" w:cs="Arial"/>
          <w:sz w:val="24"/>
          <w:szCs w:val="24"/>
        </w:rPr>
        <w:t>) je realizovaná fyziologická plodnosť.</w:t>
      </w:r>
    </w:p>
    <w:p w:rsidR="004524F0" w:rsidRDefault="004524F0" w:rsidP="004524F0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pStyle w:val="Zkladntext"/>
        <w:spacing w:after="120"/>
        <w:ind w:right="-567"/>
        <w:jc w:val="both"/>
      </w:pPr>
      <w:proofErr w:type="spellStart"/>
      <w:r w:rsidRPr="00C866BE">
        <w:rPr>
          <w:b/>
        </w:rPr>
        <w:t>Počet</w:t>
      </w:r>
      <w:proofErr w:type="spellEnd"/>
      <w:r w:rsidRPr="00C866BE">
        <w:rPr>
          <w:b/>
        </w:rPr>
        <w:t xml:space="preserve"> </w:t>
      </w:r>
      <w:proofErr w:type="spellStart"/>
      <w:r w:rsidRPr="00C866BE">
        <w:rPr>
          <w:b/>
        </w:rPr>
        <w:t>rozvodov</w:t>
      </w:r>
      <w:proofErr w:type="spellEnd"/>
      <w:r w:rsidRPr="00C866BE">
        <w:rPr>
          <w:b/>
        </w:rPr>
        <w:t xml:space="preserve"> </w:t>
      </w:r>
      <w:r>
        <w:t xml:space="preserve">je </w:t>
      </w:r>
      <w:proofErr w:type="spellStart"/>
      <w:r>
        <w:t>počet</w:t>
      </w:r>
      <w:proofErr w:type="spellEnd"/>
      <w:r w:rsidRPr="00C866BE">
        <w:t xml:space="preserve"> </w:t>
      </w:r>
      <w:proofErr w:type="spellStart"/>
      <w:r w:rsidRPr="00C866BE">
        <w:t>rozvodových</w:t>
      </w:r>
      <w:proofErr w:type="spellEnd"/>
      <w:r w:rsidRPr="00C866BE">
        <w:t xml:space="preserve"> </w:t>
      </w:r>
      <w:proofErr w:type="spellStart"/>
      <w:r w:rsidRPr="00C866BE">
        <w:t>konaní</w:t>
      </w:r>
      <w:proofErr w:type="spellEnd"/>
      <w:r w:rsidRPr="00C866BE">
        <w:t xml:space="preserve">, </w:t>
      </w:r>
      <w:proofErr w:type="spellStart"/>
      <w:r w:rsidRPr="00C866BE">
        <w:t>ktoré</w:t>
      </w:r>
      <w:proofErr w:type="spellEnd"/>
      <w:r w:rsidRPr="00C866BE">
        <w:t xml:space="preserve"> </w:t>
      </w:r>
      <w:proofErr w:type="spellStart"/>
      <w:r w:rsidRPr="00C866BE">
        <w:t>skončili</w:t>
      </w:r>
      <w:proofErr w:type="spellEnd"/>
      <w:r w:rsidRPr="00C866BE">
        <w:t xml:space="preserve"> </w:t>
      </w:r>
      <w:proofErr w:type="spellStart"/>
      <w:r w:rsidRPr="00C866BE">
        <w:t>rozvodom</w:t>
      </w:r>
      <w:proofErr w:type="spellEnd"/>
      <w:r w:rsidRPr="00C866BE">
        <w:t xml:space="preserve"> </w:t>
      </w:r>
      <w:proofErr w:type="spellStart"/>
      <w:r w:rsidRPr="00C866BE">
        <w:t>manželstva</w:t>
      </w:r>
      <w:proofErr w:type="spellEnd"/>
      <w:r w:rsidRPr="00C866BE">
        <w:t>.</w:t>
      </w:r>
    </w:p>
    <w:p w:rsidR="004524F0" w:rsidRPr="00C866BE" w:rsidRDefault="004524F0" w:rsidP="004524F0">
      <w:pPr>
        <w:pStyle w:val="Zkladntext"/>
        <w:ind w:right="-567"/>
        <w:jc w:val="both"/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Počet p</w:t>
      </w:r>
      <w:r w:rsidRPr="00BF219A">
        <w:rPr>
          <w:rFonts w:ascii="Arial" w:hAnsi="Arial" w:cs="Arial"/>
          <w:b/>
          <w:sz w:val="24"/>
          <w:szCs w:val="24"/>
        </w:rPr>
        <w:t>otrat</w:t>
      </w:r>
      <w:r>
        <w:rPr>
          <w:rFonts w:ascii="Arial" w:hAnsi="Arial" w:cs="Arial"/>
          <w:b/>
          <w:sz w:val="24"/>
          <w:szCs w:val="24"/>
        </w:rPr>
        <w:t>ov</w:t>
      </w:r>
      <w:r>
        <w:rPr>
          <w:rFonts w:ascii="Arial" w:hAnsi="Arial" w:cs="Arial"/>
          <w:sz w:val="24"/>
          <w:szCs w:val="24"/>
        </w:rPr>
        <w:t xml:space="preserve"> je</w:t>
      </w:r>
      <w:r w:rsidRPr="00BF219A">
        <w:rPr>
          <w:rFonts w:ascii="Arial" w:hAnsi="Arial" w:cs="Arial"/>
          <w:sz w:val="24"/>
          <w:szCs w:val="24"/>
        </w:rPr>
        <w:t xml:space="preserve"> súčet počtu samovoľných potratov a počtu umelých potratov.</w:t>
      </w:r>
    </w:p>
    <w:p w:rsidR="004524F0" w:rsidRPr="00C866BE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eastAsiaTheme="minorEastAsia" w:hAnsi="Arial" w:cs="Arial"/>
          <w:b/>
          <w:sz w:val="24"/>
          <w:szCs w:val="24"/>
        </w:rPr>
        <w:t>Podiel det</w:t>
      </w:r>
      <w:r>
        <w:rPr>
          <w:rFonts w:ascii="Arial" w:eastAsiaTheme="minorEastAsia" w:hAnsi="Arial" w:cs="Arial"/>
          <w:b/>
          <w:sz w:val="24"/>
          <w:szCs w:val="24"/>
        </w:rPr>
        <w:t>í narodených mimo manželstva</w:t>
      </w:r>
      <w:r>
        <w:rPr>
          <w:rFonts w:ascii="Arial" w:eastAsiaTheme="minorEastAsia" w:hAnsi="Arial" w:cs="Arial"/>
          <w:sz w:val="24"/>
          <w:szCs w:val="24"/>
        </w:rPr>
        <w:t xml:space="preserve"> je</w:t>
      </w:r>
      <w:r w:rsidRPr="002F72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podiel</w:t>
      </w:r>
      <w:r w:rsidRPr="002F72F5">
        <w:rPr>
          <w:rFonts w:ascii="Arial" w:hAnsi="Arial" w:cs="Arial"/>
          <w:sz w:val="24"/>
          <w:szCs w:val="24"/>
        </w:rPr>
        <w:t xml:space="preserve"> detí narodených nevydatým ženám (slobodným, rozvedeným, ovdoveným) z celkového počtu narodených detí.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b/>
          <w:sz w:val="24"/>
          <w:szCs w:val="24"/>
        </w:rPr>
        <w:t>Poradie narodeného dieťaťa</w:t>
      </w:r>
      <w:r>
        <w:rPr>
          <w:rFonts w:ascii="Arial" w:hAnsi="Arial" w:cs="Arial"/>
          <w:b/>
          <w:sz w:val="24"/>
          <w:szCs w:val="24"/>
        </w:rPr>
        <w:t xml:space="preserve"> (parita)</w:t>
      </w:r>
      <w:r w:rsidRPr="00BF219A">
        <w:rPr>
          <w:rFonts w:ascii="Arial" w:hAnsi="Arial" w:cs="Arial"/>
          <w:sz w:val="24"/>
          <w:szCs w:val="24"/>
        </w:rPr>
        <w:t xml:space="preserve"> je poradie n</w:t>
      </w:r>
      <w:r>
        <w:rPr>
          <w:rFonts w:ascii="Arial" w:hAnsi="Arial" w:cs="Arial"/>
          <w:sz w:val="24"/>
          <w:szCs w:val="24"/>
        </w:rPr>
        <w:t>arodeného dieťaťa jednej žene s </w:t>
      </w:r>
      <w:r w:rsidRPr="00BF219A">
        <w:rPr>
          <w:rFonts w:ascii="Arial" w:hAnsi="Arial" w:cs="Arial"/>
          <w:sz w:val="24"/>
          <w:szCs w:val="24"/>
        </w:rPr>
        <w:t>ohľadom na všetky narodené predchádzajúce deti (živé aj mŕtve).</w:t>
      </w:r>
    </w:p>
    <w:p w:rsidR="004524F0" w:rsidRPr="00BF219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BF219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b/>
          <w:sz w:val="24"/>
          <w:szCs w:val="24"/>
        </w:rPr>
        <w:lastRenderedPageBreak/>
        <w:t>Potrat</w:t>
      </w:r>
      <w:r w:rsidRPr="00BF219A">
        <w:rPr>
          <w:rFonts w:ascii="Arial" w:hAnsi="Arial" w:cs="Arial"/>
          <w:sz w:val="24"/>
          <w:szCs w:val="24"/>
        </w:rPr>
        <w:t xml:space="preserve"> je predčasné samovoľné alebo navodené ukončenie tehotenstva vrátane mimomaternicového tehotenstva, ak</w:t>
      </w:r>
    </w:p>
    <w:p w:rsidR="004524F0" w:rsidRPr="00BF219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sz w:val="24"/>
          <w:szCs w:val="24"/>
        </w:rPr>
        <w:t>a) plod neprejavuje znaky života a jeho pôrodná hmotnosť je nižšia ako 1 000 g a ak hmotnosť nemožno zistiť a ide o tehotenstvo kratšie ako 28 týždňov,</w:t>
      </w:r>
    </w:p>
    <w:p w:rsidR="004524F0" w:rsidRPr="00BF219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sz w:val="24"/>
          <w:szCs w:val="24"/>
        </w:rPr>
        <w:t>b) plod prejavuje niektorý znak života a jeho pôrodná hmotnosť je nižšia ako 500 g, ale neprežije 24 hodín po pôrode,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219A">
        <w:rPr>
          <w:rFonts w:ascii="Arial" w:hAnsi="Arial" w:cs="Arial"/>
          <w:sz w:val="24"/>
          <w:szCs w:val="24"/>
        </w:rPr>
        <w:t>c) z maternice bolo vyňaté plodové vajce bez plodu alebo tehotenská sliznica.</w:t>
      </w:r>
    </w:p>
    <w:p w:rsidR="004524F0" w:rsidRPr="00BF219A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BF219A">
        <w:rPr>
          <w:rFonts w:ascii="Arial" w:hAnsi="Arial" w:cs="Arial"/>
          <w:b/>
          <w:sz w:val="24"/>
          <w:szCs w:val="24"/>
        </w:rPr>
        <w:t>Potratovosť</w:t>
      </w:r>
      <w:proofErr w:type="spellEnd"/>
      <w:r w:rsidRPr="00BF219A">
        <w:rPr>
          <w:rFonts w:ascii="Arial" w:hAnsi="Arial" w:cs="Arial"/>
          <w:sz w:val="24"/>
          <w:szCs w:val="24"/>
        </w:rPr>
        <w:t xml:space="preserve"> </w:t>
      </w:r>
      <w:r w:rsidRPr="00BF219A">
        <w:rPr>
          <w:rFonts w:ascii="Arial" w:eastAsiaTheme="minorEastAsia" w:hAnsi="Arial" w:cs="Arial"/>
          <w:sz w:val="24"/>
          <w:szCs w:val="24"/>
        </w:rPr>
        <w:t>je demograf</w:t>
      </w:r>
      <w:r>
        <w:rPr>
          <w:rFonts w:ascii="Arial" w:eastAsiaTheme="minorEastAsia" w:hAnsi="Arial" w:cs="Arial"/>
          <w:sz w:val="24"/>
          <w:szCs w:val="24"/>
        </w:rPr>
        <w:t>ický proces, odvodený od potratu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ako demografickej udalosti sledovanej ako hromadný jav.</w:t>
      </w:r>
      <w:r>
        <w:rPr>
          <w:rFonts w:ascii="Arial" w:hAnsi="Arial" w:cs="Arial"/>
          <w:sz w:val="24"/>
          <w:szCs w:val="24"/>
        </w:rPr>
        <w:t xml:space="preserve"> N</w:t>
      </w:r>
      <w:r w:rsidRPr="00BF219A">
        <w:rPr>
          <w:rFonts w:ascii="Arial" w:hAnsi="Arial" w:cs="Arial"/>
          <w:sz w:val="24"/>
          <w:szCs w:val="24"/>
        </w:rPr>
        <w:t>egatívne ovplyvňuje reprodukciu obyvateľstva, pretože znižuje intenzitu plodnosti a zároveň je svojou podstatou blízky úmrtnosti.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F4776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Pôrodnosť </w:t>
      </w:r>
      <w:r>
        <w:rPr>
          <w:rFonts w:ascii="Arial" w:hAnsi="Arial" w:cs="Arial"/>
          <w:sz w:val="24"/>
          <w:szCs w:val="24"/>
        </w:rPr>
        <w:t>je rodenie detí, chápané ako demografický jav.</w:t>
      </w:r>
    </w:p>
    <w:p w:rsidR="004524F0" w:rsidRPr="00E82958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>Priemerná dĺžka trvania manželstva pri rozvode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E82958"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počet rokov, ktoré uplynuli od dátumu uzavretia manželstva</w:t>
      </w:r>
      <w:r>
        <w:rPr>
          <w:rFonts w:ascii="Arial" w:hAnsi="Arial" w:cs="Arial"/>
          <w:sz w:val="24"/>
          <w:szCs w:val="24"/>
        </w:rPr>
        <w:t xml:space="preserve"> po dátum rozvodu manželstva (v </w:t>
      </w:r>
      <w:r w:rsidRPr="002F72F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okončených rokoch). Konštruovaná</w:t>
      </w:r>
      <w:r w:rsidRPr="002F72F5">
        <w:rPr>
          <w:rFonts w:ascii="Arial" w:hAnsi="Arial" w:cs="Arial"/>
          <w:sz w:val="24"/>
          <w:szCs w:val="24"/>
        </w:rPr>
        <w:t xml:space="preserve"> je z mier rozvodovosti podľa dĺžky trvania manželstva.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2862F1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Priemerný vek </w:t>
      </w:r>
      <w:r>
        <w:rPr>
          <w:rFonts w:ascii="Arial" w:hAnsi="Arial" w:cs="Arial"/>
          <w:sz w:val="24"/>
          <w:szCs w:val="24"/>
        </w:rPr>
        <w:t>je vážený aritmetický priemer počtu rokov, ktoré prežili príslušníci danej populácie do 31. 12. referenčného roka. Ide o priemerný vek žijúcich obyvateľov.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Priemerný vek muža/ž</w:t>
      </w:r>
      <w:r w:rsidRPr="002F72F5">
        <w:rPr>
          <w:rFonts w:ascii="Arial" w:eastAsiaTheme="minorEastAsia" w:hAnsi="Arial" w:cs="Arial"/>
          <w:b/>
          <w:sz w:val="24"/>
          <w:szCs w:val="24"/>
        </w:rPr>
        <w:t>en</w:t>
      </w:r>
      <w:r>
        <w:rPr>
          <w:rFonts w:ascii="Arial" w:eastAsiaTheme="minorEastAsia" w:hAnsi="Arial" w:cs="Arial"/>
          <w:b/>
          <w:sz w:val="24"/>
          <w:szCs w:val="24"/>
        </w:rPr>
        <w:t>y</w:t>
      </w:r>
      <w:r w:rsidRPr="002F72F5">
        <w:rPr>
          <w:rFonts w:ascii="Arial" w:eastAsiaTheme="minorEastAsia" w:hAnsi="Arial" w:cs="Arial"/>
          <w:b/>
          <w:sz w:val="24"/>
          <w:szCs w:val="24"/>
        </w:rPr>
        <w:t xml:space="preserve"> pri rozvode</w:t>
      </w:r>
      <w:r>
        <w:rPr>
          <w:rFonts w:ascii="Arial" w:eastAsiaTheme="minorEastAsia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je </w:t>
      </w:r>
      <w:r w:rsidRPr="00E82958">
        <w:rPr>
          <w:rFonts w:ascii="Arial" w:eastAsiaTheme="minorEastAsia" w:hAnsi="Arial" w:cs="Arial"/>
          <w:sz w:val="24"/>
          <w:szCs w:val="24"/>
        </w:rPr>
        <w:t>priemer</w:t>
      </w:r>
      <w:r>
        <w:rPr>
          <w:rFonts w:ascii="Arial" w:eastAsiaTheme="minorEastAsia" w:hAnsi="Arial" w:cs="Arial"/>
          <w:sz w:val="24"/>
          <w:szCs w:val="24"/>
        </w:rPr>
        <w:t>ný</w:t>
      </w:r>
      <w:r w:rsidRPr="00E82958">
        <w:rPr>
          <w:rFonts w:ascii="Arial" w:eastAsiaTheme="minorEastAsia" w:hAnsi="Arial" w:cs="Arial"/>
          <w:sz w:val="24"/>
          <w:szCs w:val="24"/>
        </w:rPr>
        <w:t xml:space="preserve"> poč</w:t>
      </w:r>
      <w:r>
        <w:rPr>
          <w:rFonts w:ascii="Arial" w:eastAsiaTheme="minorEastAsia" w:hAnsi="Arial" w:cs="Arial"/>
          <w:sz w:val="24"/>
          <w:szCs w:val="24"/>
        </w:rPr>
        <w:t>e</w:t>
      </w:r>
      <w:r w:rsidRPr="00E82958">
        <w:rPr>
          <w:rFonts w:ascii="Arial" w:eastAsiaTheme="minorEastAsia" w:hAnsi="Arial" w:cs="Arial"/>
          <w:sz w:val="24"/>
          <w:szCs w:val="24"/>
        </w:rPr>
        <w:t>t rokov osôb (mužov, žien) pri rozvode manželstva.</w:t>
      </w:r>
      <w:r>
        <w:rPr>
          <w:rFonts w:ascii="Arial" w:eastAsiaTheme="minorEastAsia" w:hAnsi="Arial" w:cs="Arial"/>
          <w:sz w:val="24"/>
          <w:szCs w:val="24"/>
        </w:rPr>
        <w:t xml:space="preserve"> Vekové štruktúry sa uvádzajú v </w:t>
      </w:r>
      <w:r w:rsidRPr="00E82958">
        <w:rPr>
          <w:rFonts w:ascii="Arial" w:eastAsiaTheme="minorEastAsia" w:hAnsi="Arial" w:cs="Arial"/>
          <w:sz w:val="24"/>
          <w:szCs w:val="24"/>
        </w:rPr>
        <w:t>dokončenom veku.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Pr="002F72F5">
        <w:rPr>
          <w:rFonts w:ascii="Arial" w:eastAsiaTheme="minorEastAsia" w:hAnsi="Arial" w:cs="Arial"/>
          <w:sz w:val="24"/>
          <w:szCs w:val="24"/>
        </w:rPr>
        <w:t>Vypočítaný je z udalostí (rozvodov) triedených po</w:t>
      </w:r>
      <w:r>
        <w:rPr>
          <w:rFonts w:ascii="Arial" w:eastAsiaTheme="minorEastAsia" w:hAnsi="Arial" w:cs="Arial"/>
          <w:sz w:val="24"/>
          <w:szCs w:val="24"/>
        </w:rPr>
        <w:t>dľa veku rozvedeného muža/</w:t>
      </w:r>
      <w:r w:rsidRPr="002F72F5">
        <w:rPr>
          <w:rFonts w:ascii="Arial" w:eastAsiaTheme="minorEastAsia" w:hAnsi="Arial" w:cs="Arial"/>
          <w:sz w:val="24"/>
          <w:szCs w:val="24"/>
        </w:rPr>
        <w:t>ženy v danom kalendárnom roku.</w:t>
      </w:r>
    </w:p>
    <w:p w:rsidR="004524F0" w:rsidRPr="00E82958" w:rsidRDefault="004524F0" w:rsidP="004524F0">
      <w:pPr>
        <w:spacing w:after="0"/>
        <w:jc w:val="both"/>
        <w:rPr>
          <w:rFonts w:ascii="Arial" w:eastAsiaTheme="minorEastAsia" w:hAnsi="Arial" w:cs="Arial"/>
          <w:b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>Priemerný vek muža/ž</w:t>
      </w:r>
      <w:r w:rsidRPr="002F72F5"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>en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>y</w:t>
      </w:r>
      <w:r w:rsidRPr="002F72F5"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 pri sobáši a pri 1. sobáši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</w:t>
      </w:r>
      <w:r>
        <w:rPr>
          <w:rFonts w:ascii="Arial" w:hAnsi="Arial" w:cs="Arial"/>
          <w:sz w:val="24"/>
          <w:szCs w:val="24"/>
        </w:rPr>
        <w:t xml:space="preserve"> počet rokov</w:t>
      </w:r>
      <w:r w:rsidRPr="002F72F5">
        <w:rPr>
          <w:rFonts w:ascii="Arial" w:hAnsi="Arial" w:cs="Arial"/>
          <w:sz w:val="24"/>
          <w:szCs w:val="24"/>
        </w:rPr>
        <w:t xml:space="preserve"> od narodenia muža/ženy po d</w:t>
      </w:r>
      <w:r>
        <w:rPr>
          <w:rFonts w:ascii="Arial" w:hAnsi="Arial" w:cs="Arial"/>
          <w:sz w:val="24"/>
          <w:szCs w:val="24"/>
        </w:rPr>
        <w:t xml:space="preserve">átum sobáša, resp. po dátum </w:t>
      </w:r>
      <w:r w:rsidRPr="002F72F5">
        <w:rPr>
          <w:rFonts w:ascii="Arial" w:hAnsi="Arial" w:cs="Arial"/>
          <w:sz w:val="24"/>
          <w:szCs w:val="24"/>
        </w:rPr>
        <w:t>prvého sobáša</w:t>
      </w:r>
      <w:r>
        <w:rPr>
          <w:rFonts w:ascii="Arial" w:hAnsi="Arial" w:cs="Arial"/>
          <w:sz w:val="24"/>
          <w:szCs w:val="24"/>
        </w:rPr>
        <w:t xml:space="preserve"> muža/ženy</w:t>
      </w:r>
      <w:r w:rsidRPr="002F72F5">
        <w:rPr>
          <w:rFonts w:ascii="Arial" w:hAnsi="Arial" w:cs="Arial"/>
          <w:sz w:val="24"/>
          <w:szCs w:val="24"/>
        </w:rPr>
        <w:t>. Počítaný je z počtu udalostí (uzavretých manželstie</w:t>
      </w:r>
      <w:r>
        <w:rPr>
          <w:rFonts w:ascii="Arial" w:hAnsi="Arial" w:cs="Arial"/>
          <w:sz w:val="24"/>
          <w:szCs w:val="24"/>
        </w:rPr>
        <w:t>v) triedených podľa veku muža/</w:t>
      </w:r>
      <w:r w:rsidRPr="002F72F5">
        <w:rPr>
          <w:rFonts w:ascii="Arial" w:hAnsi="Arial" w:cs="Arial"/>
          <w:sz w:val="24"/>
          <w:szCs w:val="24"/>
        </w:rPr>
        <w:t>ženy a poradia (v prípade sobášov slobodných)</w:t>
      </w:r>
      <w:r>
        <w:rPr>
          <w:rFonts w:ascii="Arial" w:hAnsi="Arial" w:cs="Arial"/>
          <w:sz w:val="24"/>
          <w:szCs w:val="24"/>
        </w:rPr>
        <w:t xml:space="preserve"> v danom kalendárnom roku</w:t>
      </w:r>
      <w:r w:rsidRPr="002F72F5">
        <w:rPr>
          <w:rFonts w:ascii="Arial" w:hAnsi="Arial" w:cs="Arial"/>
          <w:sz w:val="24"/>
          <w:szCs w:val="24"/>
        </w:rPr>
        <w:t>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Priemerný vek ženy pri narodení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živého </w:t>
      </w:r>
      <w:r w:rsidRPr="002F72F5"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dieťaťa (narodení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živého </w:t>
      </w:r>
      <w:r w:rsidRPr="002F72F5"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>dieťaťa určitého poradia)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sk-SK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</w:t>
      </w:r>
      <w:r>
        <w:rPr>
          <w:rFonts w:ascii="Arial" w:hAnsi="Arial" w:cs="Arial"/>
          <w:sz w:val="24"/>
          <w:szCs w:val="24"/>
        </w:rPr>
        <w:t xml:space="preserve">počet rokov </w:t>
      </w:r>
      <w:r w:rsidRPr="002F72F5">
        <w:rPr>
          <w:rFonts w:ascii="Arial" w:hAnsi="Arial" w:cs="Arial"/>
          <w:sz w:val="24"/>
          <w:szCs w:val="24"/>
        </w:rPr>
        <w:t xml:space="preserve">od narodenia ženy </w:t>
      </w:r>
      <w:r>
        <w:rPr>
          <w:rFonts w:ascii="Arial" w:hAnsi="Arial" w:cs="Arial"/>
          <w:sz w:val="24"/>
          <w:szCs w:val="24"/>
        </w:rPr>
        <w:t>po dátum pôrodu živého dieťaťa v danom kalendárnom roku.</w:t>
      </w:r>
    </w:p>
    <w:p w:rsidR="004524F0" w:rsidRPr="00E82958" w:rsidRDefault="004524F0" w:rsidP="004524F0">
      <w:pPr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sk-SK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Priemerný vek ž</w:t>
      </w:r>
      <w:r w:rsidRPr="002F72F5">
        <w:rPr>
          <w:rFonts w:ascii="Arial" w:hAnsi="Arial" w:cs="Arial"/>
          <w:b/>
          <w:sz w:val="24"/>
          <w:szCs w:val="24"/>
        </w:rPr>
        <w:t>en</w:t>
      </w:r>
      <w:r>
        <w:rPr>
          <w:rFonts w:ascii="Arial" w:hAnsi="Arial" w:cs="Arial"/>
          <w:b/>
          <w:sz w:val="24"/>
          <w:szCs w:val="24"/>
        </w:rPr>
        <w:t>y</w:t>
      </w:r>
      <w:r w:rsidRPr="002F72F5">
        <w:rPr>
          <w:rFonts w:ascii="Arial" w:hAnsi="Arial" w:cs="Arial"/>
          <w:b/>
          <w:sz w:val="24"/>
          <w:szCs w:val="24"/>
        </w:rPr>
        <w:t xml:space="preserve"> pri umelom/spontánnom potrate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počet rokov od narodeni</w:t>
      </w:r>
      <w:r>
        <w:rPr>
          <w:rFonts w:ascii="Arial" w:hAnsi="Arial" w:cs="Arial"/>
          <w:sz w:val="24"/>
          <w:szCs w:val="24"/>
        </w:rPr>
        <w:t>a po dátum vykonania umelého potratu</w:t>
      </w:r>
      <w:r w:rsidRPr="002F72F5">
        <w:rPr>
          <w:rFonts w:ascii="Arial" w:hAnsi="Arial" w:cs="Arial"/>
          <w:sz w:val="24"/>
          <w:szCs w:val="24"/>
        </w:rPr>
        <w:t xml:space="preserve">, resp. zaznamenanie spontánneho </w:t>
      </w:r>
      <w:r>
        <w:rPr>
          <w:rFonts w:ascii="Arial" w:hAnsi="Arial" w:cs="Arial"/>
          <w:sz w:val="24"/>
          <w:szCs w:val="24"/>
        </w:rPr>
        <w:t>potratu žene</w:t>
      </w:r>
      <w:r w:rsidRPr="002F72F5">
        <w:rPr>
          <w:rFonts w:ascii="Arial" w:hAnsi="Arial" w:cs="Arial"/>
          <w:sz w:val="24"/>
          <w:szCs w:val="24"/>
        </w:rPr>
        <w:t xml:space="preserve">. Počíta sa z vekovo-špecifických mier umelej/spontánnej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žien </w:t>
      </w:r>
      <w:r w:rsidRPr="002F72F5">
        <w:rPr>
          <w:rFonts w:ascii="Arial" w:eastAsiaTheme="minorEastAsia" w:hAnsi="Arial" w:cs="Arial"/>
          <w:sz w:val="24"/>
          <w:szCs w:val="24"/>
        </w:rPr>
        <w:t>za jeden kalendárny rok.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F219A">
        <w:rPr>
          <w:rFonts w:ascii="Arial" w:eastAsiaTheme="minorEastAsia" w:hAnsi="Arial" w:cs="Arial"/>
          <w:b/>
          <w:sz w:val="24"/>
          <w:szCs w:val="24"/>
        </w:rPr>
        <w:t>Príčina rozvodu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je dôvod, ktorý viedol k rozvodu manželstva. Konkrétnu príčinu rozvratu manželstva zisťuje súd. Sleduje sa oddelene pre mužov a pre ženy. Ako príčina rozvodu sa v SR v súčasnosti štatisticky vykazuje: 1. neuvážené uzavretie </w:t>
      </w:r>
      <w:r w:rsidRPr="00BF219A">
        <w:rPr>
          <w:rFonts w:ascii="Arial" w:eastAsiaTheme="minorEastAsia" w:hAnsi="Arial" w:cs="Arial"/>
          <w:sz w:val="24"/>
          <w:szCs w:val="24"/>
        </w:rPr>
        <w:lastRenderedPageBreak/>
        <w:t>manželstva, 2. alkoholizmus, 3. nevera, 4. nezáujem o rodinu, 5. zlé zaobchádzanie, odsúdenie za trestný čin, 6. rozdielnosť pováh, názorov a záujmov, 7. zdravotné dôvody (vrátane neplodnosti), 8. sexuálne nezhody, 9. ostatné dôvody a 10. súd nezistil zavinenie.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Pr="002862F1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 xml:space="preserve">Prirodzený prírastok/úbytok </w:t>
      </w:r>
      <w:r>
        <w:rPr>
          <w:rFonts w:ascii="Arial" w:eastAsiaTheme="minorEastAsia" w:hAnsi="Arial" w:cs="Arial"/>
          <w:sz w:val="24"/>
          <w:szCs w:val="24"/>
        </w:rPr>
        <w:t xml:space="preserve">obyvateľstva je rozdiel medzi počtom živonarodených detí a zomretých osôb. Ak je tento rozdiel kladný, označuje sa ako prirodzený prírastok. Ak je tento rozdiel záporný, označuje sa ako prirodzený úbytok. 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proofErr w:type="spellStart"/>
      <w:r w:rsidRPr="00BF219A">
        <w:rPr>
          <w:rFonts w:ascii="Arial" w:eastAsiaTheme="minorEastAsia" w:hAnsi="Arial" w:cs="Arial"/>
          <w:b/>
          <w:sz w:val="24"/>
          <w:szCs w:val="24"/>
        </w:rPr>
        <w:t>Prvosobášnosť</w:t>
      </w:r>
      <w:proofErr w:type="spellEnd"/>
      <w:r w:rsidRPr="00BF219A">
        <w:rPr>
          <w:rFonts w:ascii="Arial" w:eastAsiaTheme="minorEastAsia" w:hAnsi="Arial" w:cs="Arial"/>
          <w:sz w:val="24"/>
          <w:szCs w:val="24"/>
        </w:rPr>
        <w:t xml:space="preserve"> je uzavieranie prvých manželstiev (sobáše slobodných) sledované ako hromadný demografický jav. Sleduje sa oddelene podľa pohlavia.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F219A">
        <w:rPr>
          <w:rFonts w:ascii="Arial" w:eastAsiaTheme="minorEastAsia" w:hAnsi="Arial" w:cs="Arial"/>
          <w:b/>
          <w:sz w:val="24"/>
          <w:szCs w:val="24"/>
        </w:rPr>
        <w:t>Reprodukčný vek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je vek, počas ktorého je žena schopná rodiť deti, v demografickej štatistike je to vek 15 – 49 rokov.</w:t>
      </w:r>
    </w:p>
    <w:p w:rsidR="004524F0" w:rsidRPr="00BF219A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F219A">
        <w:rPr>
          <w:rFonts w:ascii="Arial" w:eastAsiaTheme="minorEastAsia" w:hAnsi="Arial" w:cs="Arial"/>
          <w:b/>
          <w:sz w:val="24"/>
          <w:szCs w:val="24"/>
        </w:rPr>
        <w:t>Rodinný stav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je demografický, sociálny, právny a štatistický znak, ktorý označuje stav osoby podľa väzby na manželstvo a rodinu: slobodní/slobodné sú osoby, ktoré nikdy neuzavreli manželstvo</w:t>
      </w:r>
      <w:r>
        <w:rPr>
          <w:rFonts w:ascii="Arial" w:eastAsiaTheme="minorEastAsia" w:hAnsi="Arial" w:cs="Arial"/>
          <w:sz w:val="24"/>
          <w:szCs w:val="24"/>
        </w:rPr>
        <w:t>;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ženatí/vydaté sú osoby žijúce v </w:t>
      </w:r>
      <w:r w:rsidRPr="00BF219A">
        <w:rPr>
          <w:rFonts w:ascii="Arial" w:eastAsiaTheme="minorEastAsia" w:hAnsi="Arial" w:cs="Arial"/>
          <w:sz w:val="24"/>
          <w:szCs w:val="24"/>
        </w:rPr>
        <w:t>manželstve</w:t>
      </w:r>
      <w:r>
        <w:rPr>
          <w:rFonts w:ascii="Arial" w:eastAsiaTheme="minorEastAsia" w:hAnsi="Arial" w:cs="Arial"/>
          <w:sz w:val="24"/>
          <w:szCs w:val="24"/>
        </w:rPr>
        <w:t xml:space="preserve">; </w:t>
      </w:r>
      <w:r w:rsidRPr="00BF219A">
        <w:rPr>
          <w:rFonts w:ascii="Arial" w:eastAsiaTheme="minorEastAsia" w:hAnsi="Arial" w:cs="Arial"/>
          <w:sz w:val="24"/>
          <w:szCs w:val="24"/>
        </w:rPr>
        <w:t>rozvedení/rozvedené sú osoby, ktorých manželstvo právne zaniklo; vdovci/vdovy, sú osoby, ktorých manželstvo zaniklo smrťou manželského partnera (manžela, manželky).</w:t>
      </w:r>
    </w:p>
    <w:p w:rsidR="004524F0" w:rsidRPr="00BF219A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BF219A">
        <w:rPr>
          <w:rFonts w:ascii="Arial" w:eastAsiaTheme="minorEastAsia" w:hAnsi="Arial" w:cs="Arial"/>
          <w:b/>
          <w:sz w:val="24"/>
          <w:szCs w:val="24"/>
        </w:rPr>
        <w:t>Rozvodovosť</w:t>
      </w:r>
      <w:r w:rsidRPr="00BF219A">
        <w:rPr>
          <w:rFonts w:ascii="Arial" w:eastAsiaTheme="minorEastAsia" w:hAnsi="Arial" w:cs="Arial"/>
          <w:sz w:val="24"/>
          <w:szCs w:val="24"/>
        </w:rPr>
        <w:t xml:space="preserve"> je demografický proces, odvodený od rozvodu ako demografickej udalosti sledovanej ako hromadný jav.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435D74">
        <w:rPr>
          <w:rFonts w:ascii="Arial" w:eastAsiaTheme="minorEastAsia" w:hAnsi="Arial" w:cs="Arial"/>
          <w:b/>
          <w:sz w:val="24"/>
          <w:szCs w:val="24"/>
        </w:rPr>
        <w:t>Samovoľný potrat</w:t>
      </w:r>
      <w:r w:rsidRPr="00435D74">
        <w:rPr>
          <w:rFonts w:ascii="Arial" w:eastAsiaTheme="minorEastAsia" w:hAnsi="Arial" w:cs="Arial"/>
          <w:sz w:val="24"/>
          <w:szCs w:val="24"/>
        </w:rPr>
        <w:t xml:space="preserve"> (spontánny potrat) je s</w:t>
      </w:r>
      <w:r>
        <w:rPr>
          <w:rFonts w:ascii="Arial" w:eastAsiaTheme="minorEastAsia" w:hAnsi="Arial" w:cs="Arial"/>
          <w:sz w:val="24"/>
          <w:szCs w:val="24"/>
        </w:rPr>
        <w:t>amovoľné ukončenie tehotenstva podmienené</w:t>
      </w:r>
      <w:r w:rsidRPr="00435D74">
        <w:rPr>
          <w:rFonts w:ascii="Arial" w:eastAsiaTheme="minorEastAsia" w:hAnsi="Arial" w:cs="Arial"/>
          <w:sz w:val="24"/>
          <w:szCs w:val="24"/>
        </w:rPr>
        <w:t xml:space="preserve"> biologicky, bez zjavného vonkajšieho zásahu.</w:t>
      </w:r>
    </w:p>
    <w:p w:rsidR="004524F0" w:rsidRPr="00435D74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435D74">
        <w:rPr>
          <w:rFonts w:ascii="Arial" w:eastAsiaTheme="minorEastAsia" w:hAnsi="Arial" w:cs="Arial"/>
          <w:b/>
          <w:sz w:val="24"/>
          <w:szCs w:val="24"/>
        </w:rPr>
        <w:t>Sobáše vyššieho poradia</w:t>
      </w:r>
      <w:r w:rsidRPr="00435D74">
        <w:rPr>
          <w:rFonts w:ascii="Arial" w:eastAsiaTheme="minorEastAsia" w:hAnsi="Arial" w:cs="Arial"/>
          <w:sz w:val="24"/>
          <w:szCs w:val="24"/>
        </w:rPr>
        <w:t xml:space="preserve"> je uzavieranie manželstiev, pri ktorých aspoň jeden zo snúbencov je rozvedený alebo ovdovený. Počíta sa oddelene podľa pohlavia. </w:t>
      </w:r>
    </w:p>
    <w:p w:rsidR="004524F0" w:rsidRPr="00435D74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435D74">
        <w:rPr>
          <w:rFonts w:ascii="Arial" w:eastAsiaTheme="minorEastAsia" w:hAnsi="Arial" w:cs="Arial"/>
          <w:b/>
          <w:sz w:val="24"/>
          <w:szCs w:val="24"/>
        </w:rPr>
        <w:t>Sobášne tabuľky</w:t>
      </w:r>
      <w:r w:rsidRPr="00435D74">
        <w:rPr>
          <w:rFonts w:ascii="Arial" w:eastAsiaTheme="minorEastAsia" w:hAnsi="Arial" w:cs="Arial"/>
          <w:sz w:val="24"/>
          <w:szCs w:val="24"/>
        </w:rPr>
        <w:t xml:space="preserve"> sú tabuľky života popisujúce proces uzavierania manželstiev. Princíp konštrukcie je založený na určení pravdepodobnosti uzavretia manželstva osobou v danom veku v určitom období a na zmenšovaní tabuľkového počtu </w:t>
      </w:r>
      <w:proofErr w:type="spellStart"/>
      <w:r w:rsidRPr="00435D74">
        <w:rPr>
          <w:rFonts w:ascii="Arial" w:eastAsiaTheme="minorEastAsia" w:hAnsi="Arial" w:cs="Arial"/>
          <w:sz w:val="24"/>
          <w:szCs w:val="24"/>
        </w:rPr>
        <w:t>sobášaschopných</w:t>
      </w:r>
      <w:proofErr w:type="spellEnd"/>
      <w:r w:rsidRPr="00435D74">
        <w:rPr>
          <w:rFonts w:ascii="Arial" w:eastAsiaTheme="minorEastAsia" w:hAnsi="Arial" w:cs="Arial"/>
          <w:sz w:val="24"/>
          <w:szCs w:val="24"/>
        </w:rPr>
        <w:t xml:space="preserve"> osôb na základe týchto pravdepodobností. Počítajú sa podľa pohlavia a rodinného stavu pre vek od 15 do 49 rokov.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  <w:r w:rsidRPr="00435D74">
        <w:rPr>
          <w:rFonts w:ascii="Arial" w:eastAsiaTheme="minorEastAsia" w:hAnsi="Arial" w:cs="Arial"/>
          <w:b/>
          <w:sz w:val="24"/>
          <w:szCs w:val="24"/>
        </w:rPr>
        <w:t>Sobášnosť</w:t>
      </w:r>
      <w:r w:rsidRPr="00435D74">
        <w:rPr>
          <w:rFonts w:ascii="Arial" w:eastAsiaTheme="minorEastAsia" w:hAnsi="Arial" w:cs="Arial"/>
          <w:sz w:val="24"/>
          <w:szCs w:val="24"/>
        </w:rPr>
        <w:t xml:space="preserve"> je uzavieranie manželstiev sledované ako hromadný demografický jav. Sleduje sa oddelene podľa pohlavia.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>Stredná dĺžka života mužov/žien pri narodení</w:t>
      </w:r>
      <w:r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je p</w:t>
      </w:r>
      <w:r w:rsidRPr="002F72F5">
        <w:rPr>
          <w:rFonts w:ascii="Arial" w:hAnsi="Arial" w:cs="Arial"/>
          <w:sz w:val="24"/>
          <w:szCs w:val="24"/>
        </w:rPr>
        <w:t>očet rokov, ktoré v priemere môže prežiť práve narodený muž/žena za predpokladu, že sa úmrtnostné pomery nezmenia. Údaj sa získava z prierezových úmrtnostných tabuliek počítaných nepriamou exponenciálnou metódou.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435D74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Stredná dĺžka života </w:t>
      </w:r>
      <w:r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muža/ženy </w:t>
      </w:r>
      <w:r w:rsidRPr="00435D74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v určitom veku 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>je počet rokov, ktoré v priemere ešte prežije osoba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(muž, žena)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v príslušnom veku za predpokladu, že sa úmrtnostné pomery nezmenia. 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435D74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Stredný stav obyvateľstva 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>sa počíta ako aritmetický priemer počiatočného (1.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1.) a 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koncového (31. 12.) stavu obyvateľstva v referenčnom roku. Do roku 2010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sa 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>spracovával bilančnou metódou k 1. 7. referenčného roka, zmena vyplýva z postupov zaužívaných v európskom priestore.</w:t>
      </w:r>
    </w:p>
    <w:p w:rsidR="004524F0" w:rsidRPr="00435D74" w:rsidRDefault="004524F0" w:rsidP="004524F0">
      <w:pPr>
        <w:spacing w:after="0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color w:val="000000" w:themeColor="text1"/>
          <w:sz w:val="24"/>
          <w:szCs w:val="24"/>
        </w:rPr>
      </w:pPr>
      <w:r w:rsidRPr="00435D74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Štandardizovaná miera úmrtnosti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je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priemerný počet zomretých osôb pripadajúcich na zvolený počet osôb štandardnej populácie. Práve aplikáciou fiktívnej štandardnej populácie pri výpočte mier pre všetky reálne populácie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sa získava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obraz o procese úmrtnosti, ktorý nie je zaťažený rozdielmi v ich vekových štruktúrach. Ako štandard 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bol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v n</w:t>
      </w:r>
      <w:r>
        <w:rPr>
          <w:rFonts w:ascii="Arial" w:eastAsiaTheme="minorEastAsia" w:hAnsi="Arial" w:cs="Arial"/>
          <w:color w:val="000000" w:themeColor="text1"/>
          <w:sz w:val="24"/>
          <w:szCs w:val="24"/>
        </w:rPr>
        <w:t>ašom prípade zvolený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tzv. Nový európsky štandard (EUROSTAT, 2013).</w:t>
      </w:r>
    </w:p>
    <w:p w:rsidR="004524F0" w:rsidRPr="00435D74" w:rsidRDefault="004524F0" w:rsidP="004524F0">
      <w:pPr>
        <w:spacing w:after="0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</w:rPr>
      </w:pPr>
    </w:p>
    <w:p w:rsidR="004524F0" w:rsidRPr="004128DE" w:rsidRDefault="004524F0" w:rsidP="004524F0">
      <w:pPr>
        <w:spacing w:after="0"/>
        <w:jc w:val="both"/>
        <w:rPr>
          <w:rFonts w:ascii="Arial" w:eastAsiaTheme="minorEastAsia" w:hAnsi="Arial" w:cs="Arial"/>
          <w:b/>
          <w:color w:val="000000" w:themeColor="text1"/>
          <w:sz w:val="24"/>
          <w:szCs w:val="24"/>
        </w:rPr>
      </w:pPr>
      <w:r w:rsidRPr="00435D74">
        <w:rPr>
          <w:rFonts w:ascii="Arial" w:eastAsiaTheme="minorEastAsia" w:hAnsi="Arial" w:cs="Arial"/>
          <w:b/>
          <w:color w:val="000000" w:themeColor="text1"/>
          <w:sz w:val="24"/>
          <w:szCs w:val="24"/>
        </w:rPr>
        <w:t xml:space="preserve">Štátne občianstvo </w:t>
      </w:r>
      <w:r w:rsidRPr="00435D74">
        <w:rPr>
          <w:rFonts w:ascii="Arial" w:eastAsiaTheme="minorEastAsia" w:hAnsi="Arial" w:cs="Arial"/>
          <w:color w:val="000000" w:themeColor="text1"/>
          <w:sz w:val="24"/>
          <w:szCs w:val="24"/>
        </w:rPr>
        <w:t>je individuálny právny zväzok medzi jednotlivcom a štátom, získaný narodením alebo udelením občianstva, deklaráciou, voľbou, sobášom alebo niektorým z iných prostriedkov podľa príslušnej národnej legislatívy.</w:t>
      </w:r>
    </w:p>
    <w:p w:rsidR="004524F0" w:rsidRPr="002F72F5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Tabuľková </w:t>
      </w:r>
      <w:proofErr w:type="spellStart"/>
      <w:r>
        <w:rPr>
          <w:rFonts w:ascii="Arial" w:hAnsi="Arial" w:cs="Arial"/>
          <w:b/>
          <w:sz w:val="24"/>
          <w:szCs w:val="24"/>
        </w:rPr>
        <w:t>prvosobášnosť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muža</w:t>
      </w:r>
      <w:r w:rsidRPr="002F72F5">
        <w:rPr>
          <w:rFonts w:ascii="Arial" w:hAnsi="Arial" w:cs="Arial"/>
          <w:b/>
          <w:sz w:val="24"/>
          <w:szCs w:val="24"/>
        </w:rPr>
        <w:t>/žen</w:t>
      </w:r>
      <w:r>
        <w:rPr>
          <w:rFonts w:ascii="Arial" w:hAnsi="Arial" w:cs="Arial"/>
          <w:b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 xml:space="preserve">je podiel </w:t>
      </w:r>
      <w:r w:rsidRPr="002F72F5">
        <w:rPr>
          <w:rFonts w:ascii="Arial" w:hAnsi="Arial" w:cs="Arial"/>
          <w:sz w:val="24"/>
          <w:szCs w:val="24"/>
        </w:rPr>
        <w:t>slobodných mužov/žien, ktorí by aspoň raz vstúpili do manželstva pred dovŕšením konca reprodukčného veku (50. roku života) pri zachovaní pravdepodobností sobáša slobodných mužov/žien z daného roku. Údaj je odvodený z </w:t>
      </w:r>
      <w:proofErr w:type="spellStart"/>
      <w:r w:rsidRPr="002F72F5">
        <w:rPr>
          <w:rFonts w:ascii="Arial" w:hAnsi="Arial" w:cs="Arial"/>
          <w:sz w:val="24"/>
          <w:szCs w:val="24"/>
        </w:rPr>
        <w:t>jednovýchodných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tabuliek sobášnosti slobodných mužov/žien konštruovaných priamou exponenciálnou metódou.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>Úhrnná plodnosť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počet živonarodených detí pripadajúcich na jednu ženu počas jej celého reprodukčného obdobia, pri zachovaní úrovne plodnosti sledovaného roka. Je súčtom vekovo-špecifických mier plodnosti, ktoré sú konštruované ako počet živonarodených detí ženám v určitom veku  k strednému stavu žien v tom istom veku</w:t>
      </w:r>
      <w:r>
        <w:rPr>
          <w:rFonts w:ascii="Arial" w:hAnsi="Arial" w:cs="Arial"/>
          <w:sz w:val="24"/>
          <w:szCs w:val="24"/>
        </w:rPr>
        <w:t>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E82958" w:rsidRDefault="004524F0" w:rsidP="004524F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>Úhrnná rozvodovosť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je </w:t>
      </w:r>
      <w:r w:rsidRPr="00C866BE">
        <w:rPr>
          <w:rFonts w:ascii="Arial" w:hAnsi="Arial" w:cs="Arial"/>
          <w:sz w:val="24"/>
          <w:szCs w:val="24"/>
        </w:rPr>
        <w:t>priemerný počet rozvod</w:t>
      </w:r>
      <w:r>
        <w:rPr>
          <w:rFonts w:ascii="Arial" w:hAnsi="Arial" w:cs="Arial"/>
          <w:sz w:val="24"/>
          <w:szCs w:val="24"/>
        </w:rPr>
        <w:t>ov pripadajúcich na jeden sobáš v danom kalendárnom roku. Ide o úhrn mier rozvodovosti podľa dĺžky trvania manželstva.</w:t>
      </w:r>
    </w:p>
    <w:p w:rsidR="004524F0" w:rsidRPr="00E82958" w:rsidRDefault="004524F0" w:rsidP="004524F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524F0" w:rsidRPr="00E82958" w:rsidRDefault="004524F0" w:rsidP="004524F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Úhrnná sobášnosť muža</w:t>
      </w:r>
      <w:r w:rsidRPr="002F72F5">
        <w:rPr>
          <w:rFonts w:ascii="Arial" w:hAnsi="Arial" w:cs="Arial"/>
          <w:b/>
          <w:sz w:val="24"/>
          <w:szCs w:val="24"/>
        </w:rPr>
        <w:t>/žen</w:t>
      </w:r>
      <w:r>
        <w:rPr>
          <w:rFonts w:ascii="Arial" w:hAnsi="Arial" w:cs="Arial"/>
          <w:b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F72F5">
        <w:rPr>
          <w:rFonts w:ascii="Arial" w:hAnsi="Arial" w:cs="Arial"/>
          <w:sz w:val="24"/>
          <w:szCs w:val="24"/>
        </w:rPr>
        <w:t>priemerný počet sobášov prip</w:t>
      </w:r>
      <w:r>
        <w:rPr>
          <w:rFonts w:ascii="Arial" w:hAnsi="Arial" w:cs="Arial"/>
          <w:sz w:val="24"/>
          <w:szCs w:val="24"/>
        </w:rPr>
        <w:t>adajúcich na jedného muža/</w:t>
      </w:r>
      <w:r w:rsidRPr="002F72F5">
        <w:rPr>
          <w:rFonts w:ascii="Arial" w:hAnsi="Arial" w:cs="Arial"/>
          <w:sz w:val="24"/>
          <w:szCs w:val="24"/>
        </w:rPr>
        <w:t>žen</w:t>
      </w:r>
      <w:r>
        <w:rPr>
          <w:rFonts w:ascii="Arial" w:hAnsi="Arial" w:cs="Arial"/>
          <w:sz w:val="24"/>
          <w:szCs w:val="24"/>
        </w:rPr>
        <w:t>u</w:t>
      </w:r>
      <w:r w:rsidRPr="002F72F5">
        <w:rPr>
          <w:rFonts w:ascii="Arial" w:hAnsi="Arial" w:cs="Arial"/>
          <w:sz w:val="24"/>
          <w:szCs w:val="24"/>
        </w:rPr>
        <w:t>, pri zachovaní úrovne sobášnosti sledovaného roka. Je súčtom vekovo-špecifických mier sobášnosti, ktoré sú konštruované ako počet sobášov mužov/žien v určitom veku  k strednému stavu mužov/žien v tom istom veku v danom kalendárnom roku.</w:t>
      </w:r>
    </w:p>
    <w:p w:rsidR="004524F0" w:rsidRPr="001D6E04" w:rsidRDefault="004524F0" w:rsidP="004524F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Úhrnná spontánna </w:t>
      </w:r>
      <w:proofErr w:type="spellStart"/>
      <w:r>
        <w:rPr>
          <w:rFonts w:ascii="Arial" w:hAnsi="Arial" w:cs="Arial"/>
          <w:b/>
          <w:sz w:val="24"/>
          <w:szCs w:val="24"/>
        </w:rPr>
        <w:t>potratovosť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počet spontánnych potratov, ktoré by absolvovala jedna žena počas reprodukčného obdobia za predpokladu zachovania intenzity spontá</w:t>
      </w:r>
      <w:r>
        <w:rPr>
          <w:rFonts w:ascii="Arial" w:hAnsi="Arial" w:cs="Arial"/>
          <w:sz w:val="24"/>
          <w:szCs w:val="24"/>
        </w:rPr>
        <w:t xml:space="preserve">nnej </w:t>
      </w:r>
      <w:proofErr w:type="spellStart"/>
      <w:r>
        <w:rPr>
          <w:rFonts w:ascii="Arial" w:hAnsi="Arial" w:cs="Arial"/>
          <w:sz w:val="24"/>
          <w:szCs w:val="24"/>
        </w:rPr>
        <w:t>potratovosti</w:t>
      </w:r>
      <w:proofErr w:type="spellEnd"/>
      <w:r>
        <w:rPr>
          <w:rFonts w:ascii="Arial" w:hAnsi="Arial" w:cs="Arial"/>
          <w:sz w:val="24"/>
          <w:szCs w:val="24"/>
        </w:rPr>
        <w:t xml:space="preserve"> z daného roku</w:t>
      </w:r>
      <w:r w:rsidRPr="002F72F5">
        <w:rPr>
          <w:rFonts w:ascii="Arial" w:hAnsi="Arial" w:cs="Arial"/>
          <w:sz w:val="24"/>
          <w:szCs w:val="24"/>
        </w:rPr>
        <w:t>. Počíta sa ako súčet vekovo-</w:t>
      </w:r>
      <w:r w:rsidRPr="002F72F5">
        <w:rPr>
          <w:rFonts w:ascii="Arial" w:hAnsi="Arial" w:cs="Arial"/>
          <w:sz w:val="24"/>
          <w:szCs w:val="24"/>
        </w:rPr>
        <w:lastRenderedPageBreak/>
        <w:t xml:space="preserve">špecifických mier spontánnej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žien. Miery spontánnej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sú</w:t>
      </w:r>
      <w:r w:rsidRPr="002F72F5">
        <w:rPr>
          <w:rFonts w:ascii="Arial" w:hAnsi="Arial" w:cs="Arial"/>
          <w:sz w:val="24"/>
          <w:szCs w:val="24"/>
        </w:rPr>
        <w:t xml:space="preserve"> vyjadr</w:t>
      </w:r>
      <w:r>
        <w:rPr>
          <w:rFonts w:ascii="Arial" w:hAnsi="Arial" w:cs="Arial"/>
          <w:sz w:val="24"/>
          <w:szCs w:val="24"/>
        </w:rPr>
        <w:t>ené</w:t>
      </w:r>
      <w:r w:rsidRPr="002F72F5">
        <w:rPr>
          <w:rFonts w:ascii="Arial" w:hAnsi="Arial" w:cs="Arial"/>
          <w:sz w:val="24"/>
          <w:szCs w:val="24"/>
        </w:rPr>
        <w:t xml:space="preserve"> ako počet spontánnych potratov triedených podľa veku ženy k strednému stavu žien v tom istom veku (v jednom kalendárnom roku)</w:t>
      </w:r>
      <w:r>
        <w:rPr>
          <w:rFonts w:ascii="Arial" w:hAnsi="Arial" w:cs="Arial"/>
          <w:sz w:val="24"/>
          <w:szCs w:val="24"/>
        </w:rPr>
        <w:t>.</w:t>
      </w:r>
    </w:p>
    <w:p w:rsidR="004524F0" w:rsidRPr="002F72F5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2F5">
        <w:rPr>
          <w:rFonts w:ascii="Arial" w:hAnsi="Arial" w:cs="Arial"/>
          <w:b/>
          <w:sz w:val="24"/>
          <w:szCs w:val="24"/>
        </w:rPr>
        <w:t xml:space="preserve">Úhrnná umelá </w:t>
      </w:r>
      <w:proofErr w:type="spellStart"/>
      <w:r w:rsidRPr="002F72F5">
        <w:rPr>
          <w:rFonts w:ascii="Arial" w:hAnsi="Arial" w:cs="Arial"/>
          <w:b/>
          <w:sz w:val="24"/>
          <w:szCs w:val="24"/>
        </w:rPr>
        <w:t>potratovosť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</w:t>
      </w:r>
      <w:r w:rsidRPr="002F72F5">
        <w:rPr>
          <w:rFonts w:ascii="Arial" w:hAnsi="Arial" w:cs="Arial"/>
          <w:sz w:val="24"/>
          <w:szCs w:val="24"/>
        </w:rPr>
        <w:t xml:space="preserve"> priemerný počet </w:t>
      </w:r>
      <w:r>
        <w:rPr>
          <w:rFonts w:ascii="Arial" w:hAnsi="Arial" w:cs="Arial"/>
          <w:sz w:val="24"/>
          <w:szCs w:val="24"/>
        </w:rPr>
        <w:t>umelých potratov</w:t>
      </w:r>
      <w:r w:rsidRPr="002F72F5">
        <w:rPr>
          <w:rFonts w:ascii="Arial" w:hAnsi="Arial" w:cs="Arial"/>
          <w:sz w:val="24"/>
          <w:szCs w:val="24"/>
        </w:rPr>
        <w:t xml:space="preserve">, ktoré by podstúpila jedna žena počas reprodukčného obdobia za predpokladu zachovania intenzity umelej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z daného roku. Počíta sa ako súčet vekovo-špecifických mier umelej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žien. </w:t>
      </w:r>
      <w:r>
        <w:rPr>
          <w:rFonts w:ascii="Arial" w:hAnsi="Arial" w:cs="Arial"/>
          <w:sz w:val="24"/>
          <w:szCs w:val="24"/>
        </w:rPr>
        <w:t>Miery umelej</w:t>
      </w:r>
      <w:r w:rsidRPr="002F72F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F72F5">
        <w:rPr>
          <w:rFonts w:ascii="Arial" w:hAnsi="Arial" w:cs="Arial"/>
          <w:sz w:val="24"/>
          <w:szCs w:val="24"/>
        </w:rPr>
        <w:t>potratovosti</w:t>
      </w:r>
      <w:proofErr w:type="spellEnd"/>
      <w:r w:rsidRPr="002F72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sú</w:t>
      </w:r>
      <w:r w:rsidRPr="002F72F5">
        <w:rPr>
          <w:rFonts w:ascii="Arial" w:hAnsi="Arial" w:cs="Arial"/>
          <w:sz w:val="24"/>
          <w:szCs w:val="24"/>
        </w:rPr>
        <w:t xml:space="preserve"> vyjadr</w:t>
      </w:r>
      <w:r>
        <w:rPr>
          <w:rFonts w:ascii="Arial" w:hAnsi="Arial" w:cs="Arial"/>
          <w:sz w:val="24"/>
          <w:szCs w:val="24"/>
        </w:rPr>
        <w:t>ené ako počet umelých</w:t>
      </w:r>
      <w:r w:rsidRPr="002F72F5">
        <w:rPr>
          <w:rFonts w:ascii="Arial" w:hAnsi="Arial" w:cs="Arial"/>
          <w:sz w:val="24"/>
          <w:szCs w:val="24"/>
        </w:rPr>
        <w:t xml:space="preserve"> potratov triedených podľa veku ženy k strednému stavu žien v tom istom veku (v jednom kalendárnom roku)</w:t>
      </w:r>
      <w:r>
        <w:rPr>
          <w:rFonts w:ascii="Arial" w:hAnsi="Arial" w:cs="Arial"/>
          <w:sz w:val="24"/>
          <w:szCs w:val="24"/>
        </w:rPr>
        <w:t>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5D74">
        <w:rPr>
          <w:rFonts w:ascii="Arial" w:hAnsi="Arial" w:cs="Arial"/>
          <w:b/>
          <w:sz w:val="24"/>
          <w:szCs w:val="24"/>
        </w:rPr>
        <w:t>Umelé prerušenie tehotenstva</w:t>
      </w:r>
      <w:r w:rsidRPr="00435D74">
        <w:rPr>
          <w:rFonts w:ascii="Arial" w:hAnsi="Arial" w:cs="Arial"/>
          <w:sz w:val="24"/>
          <w:szCs w:val="24"/>
        </w:rPr>
        <w:t xml:space="preserve"> (umelý potrat) je navodené ukončenie tehotenstva vrátane mimomaternicového tehotenstva a iných potratov (napr. </w:t>
      </w:r>
      <w:proofErr w:type="spellStart"/>
      <w:r w:rsidRPr="00435D74">
        <w:rPr>
          <w:rFonts w:ascii="Arial" w:hAnsi="Arial" w:cs="Arial"/>
          <w:sz w:val="24"/>
          <w:szCs w:val="24"/>
        </w:rPr>
        <w:t>mola</w:t>
      </w:r>
      <w:proofErr w:type="spellEnd"/>
      <w:r w:rsidRPr="00435D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35D74">
        <w:rPr>
          <w:rFonts w:ascii="Arial" w:hAnsi="Arial" w:cs="Arial"/>
          <w:sz w:val="24"/>
          <w:szCs w:val="24"/>
        </w:rPr>
        <w:t>hydatidosa</w:t>
      </w:r>
      <w:proofErr w:type="spellEnd"/>
      <w:r w:rsidRPr="00435D74">
        <w:rPr>
          <w:rFonts w:ascii="Arial" w:hAnsi="Arial" w:cs="Arial"/>
          <w:sz w:val="24"/>
          <w:szCs w:val="24"/>
        </w:rPr>
        <w:t xml:space="preserve">). </w:t>
      </w:r>
    </w:p>
    <w:p w:rsidR="004524F0" w:rsidRPr="00435D74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35D74">
        <w:rPr>
          <w:rFonts w:ascii="Arial" w:hAnsi="Arial" w:cs="Arial"/>
          <w:b/>
          <w:sz w:val="24"/>
          <w:szCs w:val="24"/>
        </w:rPr>
        <w:t>Úmrtnostné tabuľky</w:t>
      </w:r>
      <w:r w:rsidRPr="00435D74">
        <w:rPr>
          <w:rFonts w:ascii="Arial" w:hAnsi="Arial" w:cs="Arial"/>
          <w:sz w:val="24"/>
          <w:szCs w:val="24"/>
        </w:rPr>
        <w:t xml:space="preserve"> sú tabuľky života popisujúce proces zomierania obyvateľstva. Princíp konštrukcie je založený na určení pravdepodob</w:t>
      </w:r>
      <w:r>
        <w:rPr>
          <w:rFonts w:ascii="Arial" w:hAnsi="Arial" w:cs="Arial"/>
          <w:sz w:val="24"/>
          <w:szCs w:val="24"/>
        </w:rPr>
        <w:t>ností úmrtia osôb podľa veku v  </w:t>
      </w:r>
      <w:r w:rsidRPr="00435D74">
        <w:rPr>
          <w:rFonts w:ascii="Arial" w:hAnsi="Arial" w:cs="Arial"/>
          <w:sz w:val="24"/>
          <w:szCs w:val="24"/>
        </w:rPr>
        <w:t>určitom období a na zmenšovaní tabuľkového počtu žijúcich osôb na základe týchto pravdepodobností. Počítajú sa oddelene podľa pohlavia pre vek od 0 do 104 rokov.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Pr="00A33718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3718">
        <w:rPr>
          <w:rFonts w:ascii="Arial" w:hAnsi="Arial" w:cs="Arial"/>
          <w:b/>
          <w:sz w:val="24"/>
          <w:szCs w:val="24"/>
        </w:rPr>
        <w:t>Úmrtnosť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 v</w:t>
      </w:r>
      <w:r w:rsidRPr="00A33718">
        <w:rPr>
          <w:rFonts w:ascii="Arial" w:hAnsi="Arial" w:cs="Arial"/>
          <w:sz w:val="24"/>
          <w:szCs w:val="24"/>
        </w:rPr>
        <w:t>ýskyt úmrtí v danej populácii sledovaný ako hromadný demografický jav</w:t>
      </w:r>
      <w:r>
        <w:rPr>
          <w:rFonts w:ascii="Arial" w:hAnsi="Arial" w:cs="Arial"/>
          <w:sz w:val="24"/>
          <w:szCs w:val="24"/>
        </w:rPr>
        <w:t>.</w:t>
      </w:r>
    </w:p>
    <w:p w:rsidR="004524F0" w:rsidRDefault="004524F0" w:rsidP="004524F0">
      <w:pPr>
        <w:spacing w:after="0"/>
        <w:jc w:val="both"/>
        <w:rPr>
          <w:rFonts w:ascii="Arial" w:eastAsiaTheme="minorEastAsia" w:hAnsi="Arial" w:cs="Arial"/>
          <w:sz w:val="24"/>
          <w:szCs w:val="24"/>
        </w:rPr>
      </w:pPr>
    </w:p>
    <w:p w:rsidR="004524F0" w:rsidRPr="00D311D3" w:rsidRDefault="004524F0" w:rsidP="004524F0">
      <w:pPr>
        <w:spacing w:after="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D311D3">
        <w:rPr>
          <w:rFonts w:ascii="Arial" w:hAnsi="Arial" w:cs="Arial"/>
          <w:b/>
          <w:color w:val="C45911" w:themeColor="accent2" w:themeShade="BF"/>
          <w:sz w:val="24"/>
          <w:szCs w:val="24"/>
        </w:rPr>
        <w:t>Metodické poznámky</w:t>
      </w:r>
    </w:p>
    <w:p w:rsidR="004524F0" w:rsidRPr="00C551B8" w:rsidRDefault="004524F0" w:rsidP="004524F0">
      <w:pPr>
        <w:spacing w:after="0"/>
        <w:jc w:val="both"/>
        <w:rPr>
          <w:rFonts w:ascii="Arial" w:hAnsi="Arial" w:cs="Arial"/>
          <w:color w:val="C45911" w:themeColor="accent2" w:themeShade="BF"/>
        </w:rPr>
      </w:pP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B5385">
        <w:rPr>
          <w:rFonts w:ascii="Arial" w:hAnsi="Arial" w:cs="Arial"/>
          <w:sz w:val="24"/>
          <w:szCs w:val="24"/>
        </w:rPr>
        <w:t>Od roku 2012 sa do počtu živonarodených detí nezarátavajú d</w:t>
      </w:r>
      <w:r>
        <w:rPr>
          <w:rFonts w:ascii="Arial" w:hAnsi="Arial" w:cs="Arial"/>
          <w:sz w:val="24"/>
          <w:szCs w:val="24"/>
        </w:rPr>
        <w:t xml:space="preserve">eti narodené v zahraničí matkám </w:t>
      </w:r>
      <w:r w:rsidRPr="001B5385">
        <w:rPr>
          <w:rFonts w:ascii="Arial" w:hAnsi="Arial" w:cs="Arial"/>
          <w:sz w:val="24"/>
          <w:szCs w:val="24"/>
        </w:rPr>
        <w:t>s trvalým pobytom v</w:t>
      </w:r>
      <w:r>
        <w:rPr>
          <w:rFonts w:ascii="Arial" w:hAnsi="Arial" w:cs="Arial"/>
          <w:sz w:val="24"/>
          <w:szCs w:val="24"/>
        </w:rPr>
        <w:t> </w:t>
      </w:r>
      <w:r w:rsidRPr="001B5385">
        <w:rPr>
          <w:rFonts w:ascii="Arial" w:hAnsi="Arial" w:cs="Arial"/>
          <w:sz w:val="24"/>
          <w:szCs w:val="24"/>
        </w:rPr>
        <w:t>SR</w:t>
      </w:r>
      <w:r>
        <w:rPr>
          <w:rFonts w:ascii="Arial" w:hAnsi="Arial" w:cs="Arial"/>
          <w:sz w:val="24"/>
          <w:szCs w:val="24"/>
        </w:rPr>
        <w:t>, sú zarátavané do počtu prisťahovaných pri prvom prihlásení na trvalý pobyt v SR.</w:t>
      </w: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roku 2019 nastala zmena metodiky zaraďovania potratov – potraty s diagnózami O021 (Zadržaný potrat) a  O028 (Iný abnormálny výtvor počatia) boli preradené zo skupiny umelých potratov (druh potratu – iný) do spontánnych potratov.</w:t>
      </w: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07987">
        <w:rPr>
          <w:rFonts w:ascii="Arial" w:hAnsi="Arial" w:cs="Arial"/>
          <w:sz w:val="24"/>
          <w:szCs w:val="24"/>
        </w:rPr>
        <w:t xml:space="preserve">V roku 2020 </w:t>
      </w:r>
      <w:r>
        <w:rPr>
          <w:rFonts w:ascii="Arial" w:hAnsi="Arial" w:cs="Arial"/>
          <w:sz w:val="24"/>
          <w:szCs w:val="24"/>
        </w:rPr>
        <w:t xml:space="preserve">boli </w:t>
      </w:r>
      <w:r w:rsidRPr="00C07987">
        <w:rPr>
          <w:rFonts w:ascii="Arial" w:hAnsi="Arial" w:cs="Arial"/>
          <w:sz w:val="24"/>
          <w:szCs w:val="24"/>
        </w:rPr>
        <w:t xml:space="preserve">na pokyn Svetovej zdravotníckej </w:t>
      </w:r>
      <w:r>
        <w:rPr>
          <w:rFonts w:ascii="Arial" w:hAnsi="Arial" w:cs="Arial"/>
          <w:sz w:val="24"/>
          <w:szCs w:val="24"/>
        </w:rPr>
        <w:t xml:space="preserve">organizácie (WHO) v MKCH-10 </w:t>
      </w:r>
      <w:r w:rsidRPr="00C07987">
        <w:rPr>
          <w:rFonts w:ascii="Arial" w:hAnsi="Arial" w:cs="Arial"/>
          <w:sz w:val="24"/>
          <w:szCs w:val="24"/>
        </w:rPr>
        <w:t>zaraden</w:t>
      </w:r>
      <w:r>
        <w:rPr>
          <w:rFonts w:ascii="Arial" w:hAnsi="Arial" w:cs="Arial"/>
          <w:sz w:val="24"/>
          <w:szCs w:val="24"/>
        </w:rPr>
        <w:t>é</w:t>
      </w:r>
      <w:r w:rsidRPr="00C07987">
        <w:rPr>
          <w:rFonts w:ascii="Arial" w:hAnsi="Arial" w:cs="Arial"/>
          <w:sz w:val="24"/>
          <w:szCs w:val="24"/>
        </w:rPr>
        <w:t xml:space="preserve"> kód</w:t>
      </w:r>
      <w:r>
        <w:rPr>
          <w:rFonts w:ascii="Arial" w:hAnsi="Arial" w:cs="Arial"/>
          <w:sz w:val="24"/>
          <w:szCs w:val="24"/>
        </w:rPr>
        <w:t>y</w:t>
      </w:r>
      <w:r w:rsidRPr="00C07987">
        <w:rPr>
          <w:rFonts w:ascii="Arial" w:hAnsi="Arial" w:cs="Arial"/>
          <w:sz w:val="24"/>
          <w:szCs w:val="24"/>
        </w:rPr>
        <w:t xml:space="preserve"> pre</w:t>
      </w:r>
      <w:r>
        <w:rPr>
          <w:rFonts w:ascii="Arial" w:hAnsi="Arial" w:cs="Arial"/>
          <w:sz w:val="24"/>
          <w:szCs w:val="24"/>
        </w:rPr>
        <w:t xml:space="preserve"> príčinu úmrtia v súvislosti s  infekciou COVID-19. Tieto kódy boli zaradené do </w:t>
      </w:r>
      <w:r w:rsidRPr="00C07987">
        <w:rPr>
          <w:rFonts w:ascii="Arial" w:hAnsi="Arial" w:cs="Arial"/>
          <w:sz w:val="24"/>
          <w:szCs w:val="24"/>
        </w:rPr>
        <w:t>kapitoly XXII.</w:t>
      </w:r>
      <w:r>
        <w:rPr>
          <w:rFonts w:ascii="Arial" w:hAnsi="Arial" w:cs="Arial"/>
          <w:sz w:val="24"/>
          <w:szCs w:val="24"/>
        </w:rPr>
        <w:t xml:space="preserve"> Kódy pre osobitné účely.</w:t>
      </w: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pacing w:val="-2"/>
          <w:sz w:val="24"/>
          <w:szCs w:val="24"/>
        </w:rPr>
      </w:pPr>
      <w:r w:rsidRPr="00E67574">
        <w:rPr>
          <w:rFonts w:ascii="Arial" w:hAnsi="Arial" w:cs="Arial"/>
          <w:spacing w:val="-2"/>
          <w:sz w:val="24"/>
          <w:szCs w:val="24"/>
        </w:rPr>
        <w:t>Štatistické informácie o obyvateľstve sa nachádzajú a sú priebežne aktualizova</w:t>
      </w:r>
      <w:r>
        <w:rPr>
          <w:rFonts w:ascii="Arial" w:hAnsi="Arial" w:cs="Arial"/>
          <w:spacing w:val="-2"/>
          <w:sz w:val="24"/>
          <w:szCs w:val="24"/>
        </w:rPr>
        <w:t>né na internetových stránkach Štatistického úradu</w:t>
      </w:r>
      <w:r w:rsidRPr="00E67574">
        <w:rPr>
          <w:rFonts w:ascii="Arial" w:hAnsi="Arial" w:cs="Arial"/>
          <w:spacing w:val="-2"/>
          <w:sz w:val="24"/>
          <w:szCs w:val="24"/>
        </w:rPr>
        <w:t xml:space="preserve"> SR </w:t>
      </w:r>
      <w:r>
        <w:rPr>
          <w:rFonts w:ascii="Arial" w:hAnsi="Arial" w:cs="Arial"/>
          <w:spacing w:val="-2"/>
          <w:sz w:val="24"/>
          <w:szCs w:val="24"/>
        </w:rPr>
        <w:t xml:space="preserve"> v doméne „Demografia</w:t>
      </w:r>
      <w:r w:rsidRPr="00E67574">
        <w:rPr>
          <w:rFonts w:ascii="Arial" w:hAnsi="Arial" w:cs="Arial"/>
          <w:spacing w:val="-2"/>
          <w:sz w:val="24"/>
          <w:szCs w:val="24"/>
        </w:rPr>
        <w:t>“ a v databáze Š</w:t>
      </w:r>
      <w:r>
        <w:rPr>
          <w:rFonts w:ascii="Arial" w:hAnsi="Arial" w:cs="Arial"/>
          <w:spacing w:val="-2"/>
          <w:sz w:val="24"/>
          <w:szCs w:val="24"/>
        </w:rPr>
        <w:t>tatistického úradu</w:t>
      </w:r>
      <w:r w:rsidRPr="00E67574">
        <w:rPr>
          <w:rFonts w:ascii="Arial" w:hAnsi="Arial" w:cs="Arial"/>
          <w:spacing w:val="-2"/>
          <w:sz w:val="24"/>
          <w:szCs w:val="24"/>
        </w:rPr>
        <w:t xml:space="preserve"> SR – </w:t>
      </w:r>
      <w:proofErr w:type="spellStart"/>
      <w:r w:rsidRPr="00E67574">
        <w:rPr>
          <w:rFonts w:ascii="Arial" w:hAnsi="Arial" w:cs="Arial"/>
          <w:spacing w:val="-2"/>
          <w:sz w:val="24"/>
          <w:szCs w:val="24"/>
        </w:rPr>
        <w:t>DATA</w:t>
      </w:r>
      <w:r>
        <w:rPr>
          <w:rFonts w:ascii="Arial" w:hAnsi="Arial" w:cs="Arial"/>
          <w:spacing w:val="-2"/>
          <w:sz w:val="24"/>
          <w:szCs w:val="24"/>
        </w:rPr>
        <w:t>c</w:t>
      </w:r>
      <w:r w:rsidRPr="00E67574">
        <w:rPr>
          <w:rFonts w:ascii="Arial" w:hAnsi="Arial" w:cs="Arial"/>
          <w:spacing w:val="-2"/>
          <w:sz w:val="24"/>
          <w:szCs w:val="24"/>
        </w:rPr>
        <w:t>ube</w:t>
      </w:r>
      <w:proofErr w:type="spellEnd"/>
      <w:r w:rsidRPr="00E67574">
        <w:rPr>
          <w:rFonts w:ascii="Arial" w:hAnsi="Arial" w:cs="Arial"/>
          <w:spacing w:val="-2"/>
          <w:sz w:val="24"/>
          <w:szCs w:val="24"/>
        </w:rPr>
        <w:t>.</w:t>
      </w:r>
    </w:p>
    <w:p w:rsidR="004524F0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  <w:r w:rsidRPr="00626324">
        <w:rPr>
          <w:rFonts w:ascii="Arial" w:hAnsi="Arial" w:cs="Arial"/>
          <w:spacing w:val="-2"/>
          <w:sz w:val="2"/>
          <w:szCs w:val="2"/>
        </w:rPr>
        <w:br/>
      </w:r>
      <w:hyperlink r:id="rId9" w:history="1">
        <w:r w:rsidRPr="00E67574">
          <w:rPr>
            <w:rStyle w:val="Hypertextovprepojenie"/>
            <w:spacing w:val="-2"/>
          </w:rPr>
          <w:t>http://datacube.statistics.sk/TM1WebSK/TM1WebLogin.aspx</w:t>
        </w:r>
      </w:hyperlink>
    </w:p>
    <w:p w:rsidR="004524F0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</w:p>
    <w:p w:rsidR="004524F0" w:rsidRDefault="004524F0" w:rsidP="004524F0">
      <w:pPr>
        <w:tabs>
          <w:tab w:val="left" w:pos="10206"/>
          <w:tab w:val="left" w:pos="10348"/>
        </w:tabs>
        <w:spacing w:after="0"/>
        <w:jc w:val="both"/>
        <w:rPr>
          <w:rFonts w:ascii="Arial" w:hAnsi="Arial" w:cs="Arial"/>
          <w:spacing w:val="-2"/>
          <w:sz w:val="24"/>
          <w:szCs w:val="24"/>
        </w:rPr>
      </w:pPr>
      <w:r w:rsidRPr="00E67574">
        <w:rPr>
          <w:rFonts w:ascii="Arial" w:hAnsi="Arial" w:cs="Arial"/>
          <w:spacing w:val="-2"/>
          <w:sz w:val="24"/>
          <w:szCs w:val="24"/>
        </w:rPr>
        <w:t xml:space="preserve">Štatistické informácie o obyvateľstve </w:t>
      </w:r>
      <w:r>
        <w:rPr>
          <w:rFonts w:ascii="Arial" w:hAnsi="Arial" w:cs="Arial"/>
          <w:spacing w:val="-2"/>
          <w:sz w:val="24"/>
          <w:szCs w:val="24"/>
        </w:rPr>
        <w:t xml:space="preserve">EÚ </w:t>
      </w:r>
      <w:r w:rsidRPr="00E67574">
        <w:rPr>
          <w:rFonts w:ascii="Arial" w:hAnsi="Arial" w:cs="Arial"/>
          <w:spacing w:val="-2"/>
          <w:sz w:val="24"/>
          <w:szCs w:val="24"/>
        </w:rPr>
        <w:t>sa nachádzajú a sú priebežne aktualizova</w:t>
      </w:r>
      <w:r>
        <w:rPr>
          <w:rFonts w:ascii="Arial" w:hAnsi="Arial" w:cs="Arial"/>
          <w:spacing w:val="-2"/>
          <w:sz w:val="24"/>
          <w:szCs w:val="24"/>
        </w:rPr>
        <w:t xml:space="preserve">né na internetovej stránke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Eurostatu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E67574">
        <w:rPr>
          <w:rFonts w:ascii="Arial" w:hAnsi="Arial" w:cs="Arial"/>
          <w:spacing w:val="-2"/>
          <w:sz w:val="24"/>
          <w:szCs w:val="24"/>
        </w:rPr>
        <w:t>v doméne „</w:t>
      </w:r>
      <w:proofErr w:type="spellStart"/>
      <w:r>
        <w:rPr>
          <w:rFonts w:ascii="Arial" w:hAnsi="Arial" w:cs="Arial"/>
          <w:spacing w:val="-2"/>
          <w:sz w:val="24"/>
          <w:szCs w:val="24"/>
        </w:rPr>
        <w:t>Population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social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-2"/>
          <w:sz w:val="24"/>
          <w:szCs w:val="24"/>
        </w:rPr>
        <w:t>conditions</w:t>
      </w:r>
      <w:proofErr w:type="spellEnd"/>
      <w:r>
        <w:rPr>
          <w:rFonts w:ascii="Arial" w:hAnsi="Arial" w:cs="Arial"/>
          <w:spacing w:val="-2"/>
          <w:sz w:val="24"/>
          <w:szCs w:val="24"/>
        </w:rPr>
        <w:t xml:space="preserve">“. Údaje, </w:t>
      </w:r>
      <w:r>
        <w:rPr>
          <w:rFonts w:ascii="Arial" w:hAnsi="Arial" w:cs="Arial"/>
          <w:spacing w:val="-2"/>
          <w:sz w:val="24"/>
          <w:szCs w:val="24"/>
        </w:rPr>
        <w:lastRenderedPageBreak/>
        <w:t xml:space="preserve">ktoré sú použité v publikácii, boli stiahnuté dňa 25. 6. 2024 </w:t>
      </w:r>
      <w:hyperlink r:id="rId10" w:history="1">
        <w:r w:rsidRPr="00600A95">
          <w:rPr>
            <w:rStyle w:val="Hypertextovprepojenie"/>
            <w:spacing w:val="-2"/>
          </w:rPr>
          <w:t>https://ec.europa.eu/eurostat/web/main/data/database</w:t>
        </w:r>
      </w:hyperlink>
      <w:r>
        <w:rPr>
          <w:rFonts w:ascii="Arial" w:hAnsi="Arial" w:cs="Arial"/>
          <w:spacing w:val="-2"/>
          <w:sz w:val="24"/>
          <w:szCs w:val="24"/>
        </w:rPr>
        <w:t xml:space="preserve"> .  </w:t>
      </w:r>
    </w:p>
    <w:p w:rsidR="004524F0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</w:p>
    <w:p w:rsidR="004524F0" w:rsidRPr="00933A5B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  <w:r w:rsidRPr="00933A5B">
        <w:rPr>
          <w:rFonts w:ascii="Arial" w:hAnsi="Arial" w:cs="Arial"/>
          <w:spacing w:val="-2"/>
          <w:sz w:val="24"/>
          <w:szCs w:val="24"/>
        </w:rPr>
        <w:t>Odchýlky v súčtoch podielov vznikajú zaokrúhľovaním údajov.</w:t>
      </w:r>
    </w:p>
    <w:p w:rsidR="004524F0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 xml:space="preserve">Ležatá čiarka (-) znamená, že jav sa nevyskytoval. </w:t>
      </w:r>
    </w:p>
    <w:p w:rsidR="004524F0" w:rsidRDefault="004524F0" w:rsidP="004524F0">
      <w:pPr>
        <w:tabs>
          <w:tab w:val="left" w:pos="10206"/>
          <w:tab w:val="left" w:pos="10348"/>
        </w:tabs>
        <w:spacing w:after="120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Bodka (.) znamená, že údaj nie je k dispozícii.</w:t>
      </w:r>
    </w:p>
    <w:p w:rsidR="004524F0" w:rsidRDefault="004524F0" w:rsidP="004524F0">
      <w:pPr>
        <w:spacing w:after="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</w:p>
    <w:p w:rsidR="004524F0" w:rsidRDefault="004524F0" w:rsidP="004524F0">
      <w:pPr>
        <w:spacing w:after="6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>
        <w:rPr>
          <w:rFonts w:ascii="Arial" w:hAnsi="Arial" w:cs="Arial"/>
          <w:b/>
          <w:color w:val="C45911" w:themeColor="accent2" w:themeShade="BF"/>
          <w:sz w:val="24"/>
          <w:szCs w:val="24"/>
        </w:rPr>
        <w:t>Použité skratky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abs</w:t>
      </w:r>
      <w:proofErr w:type="spellEnd"/>
      <w:r>
        <w:rPr>
          <w:rFonts w:ascii="Arial" w:hAnsi="Arial" w:cs="Arial"/>
          <w:sz w:val="24"/>
          <w:szCs w:val="24"/>
        </w:rPr>
        <w:t>. – absolútny počet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ČR – Česká republika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4532C2">
        <w:rPr>
          <w:rFonts w:ascii="Arial" w:hAnsi="Arial" w:cs="Arial"/>
          <w:sz w:val="24"/>
          <w:szCs w:val="24"/>
        </w:rPr>
        <w:t>Eurostat</w:t>
      </w:r>
      <w:proofErr w:type="spellEnd"/>
      <w:r w:rsidRPr="004532C2">
        <w:rPr>
          <w:rFonts w:ascii="Arial" w:hAnsi="Arial" w:cs="Arial"/>
          <w:sz w:val="24"/>
          <w:szCs w:val="24"/>
        </w:rPr>
        <w:t xml:space="preserve"> – Štatistický úrad Európskej únie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EÚ – Európska únia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NCZI – Národné centrum zdravotníckych informácii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SDŽ – stredná dĺžka života</w:t>
      </w:r>
    </w:p>
    <w:p w:rsidR="004524F0" w:rsidRPr="004532C2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 w:rsidRPr="004532C2">
        <w:rPr>
          <w:rFonts w:ascii="Arial" w:hAnsi="Arial" w:cs="Arial"/>
          <w:sz w:val="24"/>
          <w:szCs w:val="24"/>
        </w:rPr>
        <w:t>SR – Slovenská republika</w:t>
      </w:r>
    </w:p>
    <w:p w:rsidR="004524F0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Štatistický úrad</w:t>
      </w:r>
      <w:r w:rsidRPr="004532C2">
        <w:rPr>
          <w:rFonts w:ascii="Arial" w:hAnsi="Arial" w:cs="Arial"/>
          <w:sz w:val="24"/>
          <w:szCs w:val="24"/>
        </w:rPr>
        <w:t xml:space="preserve"> SR – Štatistický úrad Slovenskej republiky </w:t>
      </w:r>
    </w:p>
    <w:p w:rsidR="004524F0" w:rsidRPr="00630FEC" w:rsidRDefault="004524F0" w:rsidP="004524F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VDC – Výskumné demografické centrum</w:t>
      </w:r>
    </w:p>
    <w:p w:rsidR="004524F0" w:rsidRDefault="004524F0" w:rsidP="004524F0">
      <w:pPr>
        <w:spacing w:after="6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</w:p>
    <w:p w:rsidR="004524F0" w:rsidRDefault="004524F0" w:rsidP="004524F0">
      <w:pPr>
        <w:spacing w:after="60"/>
        <w:jc w:val="both"/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>
        <w:rPr>
          <w:rFonts w:ascii="Arial" w:hAnsi="Arial" w:cs="Arial"/>
          <w:b/>
          <w:color w:val="C45911" w:themeColor="accent2" w:themeShade="BF"/>
          <w:sz w:val="24"/>
          <w:szCs w:val="24"/>
        </w:rPr>
        <w:t>Použité skratky v tematických mapách</w:t>
      </w:r>
    </w:p>
    <w:tbl>
      <w:tblPr>
        <w:tblStyle w:val="Mriekatabuky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BE – Belgicko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LU – Luxembursko </w:t>
            </w:r>
          </w:p>
        </w:tc>
      </w:tr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BG – Bulharsko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HU – Maďarsko </w:t>
            </w:r>
          </w:p>
        </w:tc>
      </w:tr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CZ – Česko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MT – Malta </w:t>
            </w:r>
          </w:p>
        </w:tc>
      </w:tr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DK – Dánsko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NL – Holandsko </w:t>
            </w:r>
          </w:p>
        </w:tc>
      </w:tr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DE – Nemecko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AT – Rakúsko </w:t>
            </w:r>
          </w:p>
        </w:tc>
      </w:tr>
      <w:tr w:rsidR="004524F0" w:rsidTr="0038099D">
        <w:tc>
          <w:tcPr>
            <w:tcW w:w="4531" w:type="dxa"/>
          </w:tcPr>
          <w:p w:rsidR="004524F0" w:rsidRPr="006611BB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611BB">
              <w:rPr>
                <w:rFonts w:ascii="Arial" w:hAnsi="Arial" w:cs="Arial"/>
                <w:color w:val="000000" w:themeColor="text1"/>
                <w:sz w:val="24"/>
                <w:szCs w:val="24"/>
              </w:rPr>
              <w:t>EE – Estónsko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PL – Poľsko </w:t>
            </w:r>
          </w:p>
        </w:tc>
      </w:tr>
      <w:tr w:rsidR="004524F0" w:rsidTr="0038099D">
        <w:tc>
          <w:tcPr>
            <w:tcW w:w="4531" w:type="dxa"/>
          </w:tcPr>
          <w:p w:rsidR="004524F0" w:rsidRPr="007C39FA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C39FA">
              <w:rPr>
                <w:rFonts w:ascii="Arial" w:hAnsi="Arial" w:cs="Arial"/>
                <w:color w:val="000000" w:themeColor="text1"/>
                <w:sz w:val="24"/>
                <w:szCs w:val="24"/>
              </w:rPr>
              <w:t>ES – Španielsko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PT – Portugalsko </w:t>
            </w:r>
          </w:p>
        </w:tc>
      </w:tr>
      <w:tr w:rsidR="004524F0" w:rsidTr="0038099D">
        <w:tc>
          <w:tcPr>
            <w:tcW w:w="4531" w:type="dxa"/>
          </w:tcPr>
          <w:p w:rsidR="004524F0" w:rsidRPr="007C39FA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C39FA">
              <w:rPr>
                <w:rFonts w:ascii="Arial" w:hAnsi="Arial" w:cs="Arial"/>
                <w:color w:val="000000" w:themeColor="text1"/>
                <w:sz w:val="24"/>
                <w:szCs w:val="24"/>
              </w:rPr>
              <w:t>FR – Francúzsko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RO – Rumunsko </w:t>
            </w:r>
          </w:p>
        </w:tc>
      </w:tr>
      <w:tr w:rsidR="004524F0" w:rsidTr="0038099D">
        <w:tc>
          <w:tcPr>
            <w:tcW w:w="4531" w:type="dxa"/>
          </w:tcPr>
          <w:p w:rsidR="004524F0" w:rsidRPr="007C39FA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C39FA">
              <w:rPr>
                <w:rFonts w:ascii="Arial" w:hAnsi="Arial" w:cs="Arial"/>
                <w:color w:val="000000" w:themeColor="text1"/>
                <w:sz w:val="24"/>
                <w:szCs w:val="24"/>
              </w:rPr>
              <w:t>HR – Chorvátsko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SI – Slovinsko </w:t>
            </w:r>
          </w:p>
        </w:tc>
      </w:tr>
      <w:tr w:rsidR="004524F0" w:rsidTr="0038099D"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IE – Írsko 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SK – Slovensko</w:t>
            </w:r>
          </w:p>
        </w:tc>
      </w:tr>
      <w:tr w:rsidR="004524F0" w:rsidTr="0038099D"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IT – Taliansko 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FI - Fínsko</w:t>
            </w:r>
          </w:p>
        </w:tc>
      </w:tr>
      <w:tr w:rsidR="004524F0" w:rsidTr="0038099D"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CY – Cyprus 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SE – Švédsko </w:t>
            </w:r>
          </w:p>
        </w:tc>
      </w:tr>
      <w:tr w:rsidR="004524F0" w:rsidTr="0038099D"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LV – Lotyšsko 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GR – Grécko </w:t>
            </w:r>
          </w:p>
        </w:tc>
      </w:tr>
      <w:tr w:rsidR="004524F0" w:rsidTr="0038099D"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LT – Litva  </w:t>
            </w:r>
          </w:p>
        </w:tc>
        <w:tc>
          <w:tcPr>
            <w:tcW w:w="4531" w:type="dxa"/>
          </w:tcPr>
          <w:p w:rsidR="004524F0" w:rsidRDefault="004524F0" w:rsidP="0038099D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UK – Spojené kráľovstvo</w:t>
            </w:r>
          </w:p>
        </w:tc>
      </w:tr>
    </w:tbl>
    <w:p w:rsidR="004524F0" w:rsidRPr="00B26824" w:rsidRDefault="004524F0" w:rsidP="004524F0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524F0" w:rsidRDefault="004524F0" w:rsidP="004524F0">
      <w:pPr>
        <w:spacing w:after="0"/>
        <w:jc w:val="both"/>
        <w:rPr>
          <w:rFonts w:ascii="Arial" w:hAnsi="Arial" w:cs="Arial"/>
          <w:color w:val="C45911" w:themeColor="accent2" w:themeShade="BF"/>
          <w:sz w:val="24"/>
          <w:szCs w:val="24"/>
        </w:rPr>
      </w:pPr>
    </w:p>
    <w:p w:rsidR="00D25B49" w:rsidRPr="004524F0" w:rsidRDefault="00D25B49" w:rsidP="004524F0"/>
    <w:sectPr w:rsidR="00D25B49" w:rsidRPr="004524F0">
      <w:headerReference w:type="even" r:id="rId11"/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5E" w:rsidRDefault="00B64A5E" w:rsidP="00B64A5E">
      <w:pPr>
        <w:spacing w:after="0" w:line="240" w:lineRule="auto"/>
      </w:pPr>
      <w:r>
        <w:separator/>
      </w:r>
    </w:p>
  </w:endnote>
  <w:endnote w:type="continuationSeparator" w:id="0">
    <w:p w:rsidR="00B64A5E" w:rsidRDefault="00B64A5E" w:rsidP="00B64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5E" w:rsidRDefault="00B64A5E" w:rsidP="00B64A5E">
      <w:pPr>
        <w:spacing w:after="0" w:line="240" w:lineRule="auto"/>
      </w:pPr>
      <w:r>
        <w:separator/>
      </w:r>
    </w:p>
  </w:footnote>
  <w:footnote w:type="continuationSeparator" w:id="0">
    <w:p w:rsidR="00B64A5E" w:rsidRDefault="00B64A5E" w:rsidP="00B64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4F0" w:rsidRPr="00F26613" w:rsidRDefault="004524F0" w:rsidP="00F26613">
    <w:pPr>
      <w:pStyle w:val="Hlavika"/>
    </w:pPr>
    <w:r w:rsidRPr="00F26613">
      <w:rPr>
        <w:rFonts w:eastAsiaTheme="majorEastAsia" w:cs="Arial"/>
        <w:color w:val="C45811"/>
        <w:kern w:val="2"/>
        <w:szCs w:val="32"/>
        <w14:ligatures w14:val="standardContextual"/>
      </w:rPr>
      <w:t>1. Systém demografickej štatistiky na Slovensku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4F0" w:rsidRPr="00324698" w:rsidRDefault="004524F0" w:rsidP="004524F0">
    <w:pPr>
      <w:pStyle w:val="Hlavika"/>
    </w:pPr>
    <w:r w:rsidRPr="00B64A5E">
      <w:rPr>
        <w:rFonts w:eastAsiaTheme="majorEastAsia" w:cs="Arial"/>
        <w:color w:val="C45911" w:themeColor="accent2" w:themeShade="BF"/>
        <w:kern w:val="2"/>
        <w:szCs w:val="32"/>
        <w14:ligatures w14:val="standardContextual"/>
      </w:rPr>
      <w:t>1. Systém demografickej štatistiky na Slovensku</w:t>
    </w:r>
  </w:p>
  <w:p w:rsidR="004524F0" w:rsidRPr="00324698" w:rsidRDefault="004524F0" w:rsidP="0032469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585" w:rsidRPr="00F26613" w:rsidRDefault="00B64A5E" w:rsidP="00F26613">
    <w:pPr>
      <w:pStyle w:val="Hlavika"/>
    </w:pPr>
    <w:r w:rsidRPr="00F26613">
      <w:rPr>
        <w:rFonts w:eastAsiaTheme="majorEastAsia" w:cs="Arial"/>
        <w:color w:val="C45811"/>
        <w:kern w:val="2"/>
        <w:szCs w:val="32"/>
        <w14:ligatures w14:val="standardContextual"/>
      </w:rPr>
      <w:t>1. Systém demografickej štatistiky na Slovensku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5585" w:rsidRPr="00324698" w:rsidRDefault="00B64A5E" w:rsidP="00324698">
    <w:pPr>
      <w:pStyle w:val="Hlavika"/>
    </w:pPr>
    <w:r w:rsidRPr="00B64A5E">
      <w:rPr>
        <w:rFonts w:eastAsiaTheme="majorEastAsia" w:cs="Arial"/>
        <w:color w:val="C45911" w:themeColor="accent2" w:themeShade="BF"/>
        <w:kern w:val="2"/>
        <w:szCs w:val="32"/>
        <w14:ligatures w14:val="standardContextual"/>
      </w:rPr>
      <w:t>1. Systém demografickej štatistiky na Slovensku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93271"/>
    <w:multiLevelType w:val="hybridMultilevel"/>
    <w:tmpl w:val="3BF807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E"/>
    <w:rsid w:val="004524F0"/>
    <w:rsid w:val="00B64A5E"/>
    <w:rsid w:val="00D2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33EFD5F-05F3-4076-8D4F-254FA050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4A5E"/>
    <w:pPr>
      <w:spacing w:after="200" w:line="276" w:lineRule="auto"/>
    </w:pPr>
    <w:rPr>
      <w:kern w:val="2"/>
      <w14:ligatures w14:val="standardContextu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4A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64A5E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Hlavika">
    <w:name w:val="header"/>
    <w:basedOn w:val="Normlny"/>
    <w:link w:val="HlavikaChar"/>
    <w:uiPriority w:val="99"/>
    <w:unhideWhenUsed/>
    <w:rsid w:val="00B64A5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:szCs w:val="24"/>
      <w14:ligatures w14:val="none"/>
    </w:rPr>
  </w:style>
  <w:style w:type="character" w:customStyle="1" w:styleId="HlavikaChar">
    <w:name w:val="Hlavička Char"/>
    <w:basedOn w:val="Predvolenpsmoodseku"/>
    <w:link w:val="Hlavika"/>
    <w:uiPriority w:val="99"/>
    <w:rsid w:val="00B64A5E"/>
    <w:rPr>
      <w:rFonts w:ascii="Arial" w:eastAsia="Times New Roman" w:hAnsi="Arial" w:cs="Times New Roman"/>
      <w:szCs w:val="24"/>
    </w:rPr>
  </w:style>
  <w:style w:type="character" w:styleId="Hypertextovprepojenie">
    <w:name w:val="Hyperlink"/>
    <w:basedOn w:val="Predvolenpsmoodseku"/>
    <w:uiPriority w:val="99"/>
    <w:unhideWhenUsed/>
    <w:rsid w:val="00B64A5E"/>
    <w:rPr>
      <w:color w:val="0563C1"/>
      <w:u w:val="single"/>
    </w:rPr>
  </w:style>
  <w:style w:type="paragraph" w:styleId="Zkladntext">
    <w:name w:val="Body Text"/>
    <w:basedOn w:val="Normlny"/>
    <w:link w:val="ZkladntextChar"/>
    <w:uiPriority w:val="1"/>
    <w:qFormat/>
    <w:rsid w:val="00B64A5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4"/>
      <w:szCs w:val="24"/>
      <w:lang w:val="en-US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B64A5E"/>
    <w:rPr>
      <w:rFonts w:ascii="Arial" w:eastAsia="Arial" w:hAnsi="Arial" w:cs="Arial"/>
      <w:sz w:val="24"/>
      <w:szCs w:val="24"/>
      <w:lang w:val="en-US"/>
    </w:rPr>
  </w:style>
  <w:style w:type="paragraph" w:styleId="Pta">
    <w:name w:val="footer"/>
    <w:basedOn w:val="Normlny"/>
    <w:link w:val="PtaChar"/>
    <w:uiPriority w:val="99"/>
    <w:unhideWhenUsed/>
    <w:rsid w:val="00B64A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4A5E"/>
    <w:rPr>
      <w:kern w:val="2"/>
      <w14:ligatures w14:val="standardContextual"/>
    </w:rPr>
  </w:style>
  <w:style w:type="table" w:styleId="Mriekatabuky">
    <w:name w:val="Table Grid"/>
    <w:basedOn w:val="Normlnatabuka"/>
    <w:uiPriority w:val="39"/>
    <w:rsid w:val="0045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s://ec.europa.eu/eurostat/web/main/data/databa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tacube.statistics.sk/TM1WebSK/TM1WebLogin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3229</Words>
  <Characters>18408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Krišková Veronika</dc:creator>
  <cp:keywords/>
  <dc:description/>
  <cp:lastModifiedBy>Krišková Veronika</cp:lastModifiedBy>
  <cp:revision>2</cp:revision>
  <dcterms:created xsi:type="dcterms:W3CDTF">2024-06-27T09:24:00Z</dcterms:created>
  <dcterms:modified xsi:type="dcterms:W3CDTF">2024-07-23T07:20:00Z</dcterms:modified>
</cp:coreProperties>
</file>