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E34" w:rsidRPr="00C35DC6" w:rsidRDefault="002D0DB3">
      <w:pPr>
        <w:pStyle w:val="Zkladntext"/>
        <w:pageBreakBefore/>
        <w:tabs>
          <w:tab w:val="left" w:pos="1134"/>
          <w:tab w:val="left" w:pos="1361"/>
          <w:tab w:val="left" w:pos="3686"/>
          <w:tab w:val="left" w:pos="4214"/>
          <w:tab w:val="right" w:pos="7711"/>
        </w:tabs>
        <w:ind w:hanging="10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C35DC6">
        <w:rPr>
          <w:rFonts w:asciiTheme="majorBidi" w:hAnsiTheme="majorBidi" w:cstheme="majorBidi"/>
          <w:b/>
          <w:bCs/>
          <w:sz w:val="24"/>
          <w:szCs w:val="24"/>
        </w:rPr>
        <w:t xml:space="preserve">Merné jednotky  </w:t>
      </w:r>
      <w:r w:rsidRPr="00C35DC6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C35DC6">
        <w:rPr>
          <w:rFonts w:asciiTheme="majorBidi" w:hAnsiTheme="majorBidi" w:cstheme="majorBidi"/>
          <w:b/>
          <w:bCs/>
          <w:sz w:val="24"/>
          <w:szCs w:val="24"/>
        </w:rPr>
        <w:tab/>
        <w:t>Measuring units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b. j.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bytová jednotka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dwelling unit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cm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centimeter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centimetre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  <w:rtl/>
          <w:lang w:bidi="ar-YE"/>
        </w:rPr>
        <w:t>°</w:t>
      </w:r>
      <w:r w:rsidRPr="00C35DC6">
        <w:rPr>
          <w:rFonts w:asciiTheme="majorBidi" w:hAnsiTheme="majorBidi" w:cstheme="majorBidi"/>
          <w:lang w:bidi="ar-YE"/>
        </w:rPr>
        <w:t>C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stupeň Celzia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centigrade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g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gram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gram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h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hodina</w:t>
      </w:r>
      <w:bookmarkStart w:id="0" w:name="_GoBack"/>
      <w:bookmarkEnd w:id="0"/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hour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ha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hektár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 xml:space="preserve">hectare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hl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hektoliter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 xml:space="preserve">hectolitre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kg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kilogram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kilogram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kg č. ž.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kilogram </w:t>
      </w:r>
      <w:r w:rsidRPr="00C35DC6">
        <w:rPr>
          <w:rFonts w:asciiTheme="majorBidi" w:hAnsiTheme="majorBidi" w:cstheme="majorBidi"/>
          <w:lang w:bidi="ar-YE"/>
        </w:rPr>
        <w:t>čistých</w:t>
      </w:r>
      <w:r w:rsidRPr="00C35DC6">
        <w:rPr>
          <w:rFonts w:asciiTheme="majorBidi" w:hAnsiTheme="majorBidi" w:cstheme="majorBidi"/>
        </w:rPr>
        <w:t xml:space="preserve"> </w:t>
      </w:r>
      <w:r w:rsidRPr="00C35DC6">
        <w:rPr>
          <w:rFonts w:asciiTheme="majorBidi" w:hAnsiTheme="majorBidi" w:cstheme="majorBidi"/>
          <w:lang w:bidi="ar-YE"/>
        </w:rPr>
        <w:t>živín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kilogram of pure nutrient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kg ž. hm.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kilogram </w:t>
      </w:r>
      <w:r w:rsidRPr="00C35DC6">
        <w:rPr>
          <w:rFonts w:asciiTheme="majorBidi" w:hAnsiTheme="majorBidi" w:cstheme="majorBidi"/>
          <w:lang w:bidi="ar-YE"/>
        </w:rPr>
        <w:t>živej</w:t>
      </w:r>
      <w:r w:rsidRPr="00C35DC6">
        <w:rPr>
          <w:rFonts w:asciiTheme="majorBidi" w:hAnsiTheme="majorBidi" w:cstheme="majorBidi"/>
        </w:rPr>
        <w:t xml:space="preserve"> hmotnosti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kilogram of live weight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kJ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kilojoule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kilojoule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km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kilometer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 xml:space="preserve">kilometre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km</w:t>
      </w:r>
      <w:r w:rsidRPr="00C35DC6">
        <w:rPr>
          <w:rStyle w:val="superscript"/>
          <w:rFonts w:asciiTheme="majorBidi" w:hAnsiTheme="majorBidi" w:cstheme="majorBidi"/>
          <w:lang w:val="de-DE" w:eastAsia="sk-SK"/>
        </w:rPr>
        <w:t>2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 xml:space="preserve">kilometer </w:t>
      </w:r>
      <w:r w:rsidRPr="00C35DC6">
        <w:rPr>
          <w:rFonts w:asciiTheme="majorBidi" w:hAnsiTheme="majorBidi" w:cstheme="majorBidi"/>
          <w:lang w:val="de-DE" w:bidi="ar-YE"/>
        </w:rPr>
        <w:t>štvorcový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 xml:space="preserve">square kilometre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kW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kilowatt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kilowatt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l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liter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litre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m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meter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metre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mil.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milión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million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mg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miligram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milligram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mld.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miliarda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milliard (a thousand million), billion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mm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milimeter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millimetre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 n. m.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metre nad morom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metres above sea level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</w:t>
      </w:r>
      <w:r w:rsidRPr="00C35DC6">
        <w:rPr>
          <w:rStyle w:val="superscript"/>
          <w:rFonts w:asciiTheme="majorBidi" w:hAnsiTheme="majorBidi" w:cstheme="majorBidi"/>
          <w:lang w:eastAsia="sk-SK"/>
        </w:rPr>
        <w:t>2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meter </w:t>
      </w:r>
      <w:r w:rsidRPr="00C35DC6">
        <w:rPr>
          <w:rFonts w:asciiTheme="majorBidi" w:hAnsiTheme="majorBidi" w:cstheme="majorBidi"/>
          <w:lang w:bidi="ar-YE"/>
        </w:rPr>
        <w:t>štvorcový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square metre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</w:t>
      </w:r>
      <w:r w:rsidRPr="00C35DC6">
        <w:rPr>
          <w:rStyle w:val="superscript"/>
          <w:rFonts w:asciiTheme="majorBidi" w:hAnsiTheme="majorBidi" w:cstheme="majorBidi"/>
          <w:lang w:eastAsia="sk-SK"/>
        </w:rPr>
        <w:t>3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meter kubický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cubic metre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MW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megawatt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megawatt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  <w:lang w:bidi="ar-YE"/>
        </w:rPr>
        <w:t>µg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mikrogram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microgram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s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sekunda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second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t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tona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metric ton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t č. ž.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tona </w:t>
      </w:r>
      <w:r w:rsidRPr="00C35DC6">
        <w:rPr>
          <w:rFonts w:asciiTheme="majorBidi" w:hAnsiTheme="majorBidi" w:cstheme="majorBidi"/>
          <w:lang w:bidi="ar-YE"/>
        </w:rPr>
        <w:t>čistých</w:t>
      </w:r>
      <w:r w:rsidRPr="00C35DC6">
        <w:rPr>
          <w:rFonts w:asciiTheme="majorBidi" w:hAnsiTheme="majorBidi" w:cstheme="majorBidi"/>
        </w:rPr>
        <w:t xml:space="preserve"> </w:t>
      </w:r>
      <w:r w:rsidRPr="00C35DC6">
        <w:rPr>
          <w:rFonts w:asciiTheme="majorBidi" w:hAnsiTheme="majorBidi" w:cstheme="majorBidi"/>
          <w:lang w:bidi="ar-YE"/>
        </w:rPr>
        <w:t>živín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ton of pure nutrient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t ž. hm.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tona </w:t>
      </w:r>
      <w:r w:rsidRPr="00C35DC6">
        <w:rPr>
          <w:rFonts w:asciiTheme="majorBidi" w:hAnsiTheme="majorBidi" w:cstheme="majorBidi"/>
          <w:lang w:bidi="ar-YE"/>
        </w:rPr>
        <w:t>živej</w:t>
      </w:r>
      <w:r w:rsidRPr="00C35DC6">
        <w:rPr>
          <w:rFonts w:asciiTheme="majorBidi" w:hAnsiTheme="majorBidi" w:cstheme="majorBidi"/>
        </w:rPr>
        <w:t xml:space="preserve"> hmotnosti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ton of live weight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tis.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tisíc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thousand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tis. m</w:t>
      </w:r>
      <w:r w:rsidRPr="00C35DC6">
        <w:rPr>
          <w:rFonts w:asciiTheme="majorBidi" w:hAnsiTheme="majorBidi" w:cstheme="majorBidi"/>
          <w:vertAlign w:val="superscript"/>
        </w:rPr>
        <w:t>3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tisíc metrov kubických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thousand cubic metres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tis. t/r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tisíc ton za rok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thousand tons per year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TJ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terajoule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terajoule</w:t>
      </w:r>
    </w:p>
    <w:p w:rsidR="00B94E34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tkm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tonový kilometer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ton-kilometre</w:t>
      </w:r>
    </w:p>
    <w:p w:rsidR="002D0DB3" w:rsidRPr="00C35DC6" w:rsidRDefault="002D0DB3">
      <w:pPr>
        <w:pStyle w:val="Zkladntext"/>
        <w:tabs>
          <w:tab w:val="left" w:pos="1213"/>
          <w:tab w:val="left" w:pos="1395"/>
          <w:tab w:val="left" w:pos="4252"/>
          <w:tab w:val="left" w:pos="4441"/>
        </w:tabs>
        <w:ind w:firstLine="0"/>
        <w:rPr>
          <w:rFonts w:asciiTheme="majorBidi" w:hAnsiTheme="majorBidi" w:cstheme="majorBidi"/>
          <w:b/>
          <w:bCs/>
          <w:sz w:val="24"/>
          <w:szCs w:val="24"/>
        </w:rPr>
      </w:pPr>
    </w:p>
    <w:p w:rsidR="00B94E34" w:rsidRPr="00C35DC6" w:rsidRDefault="002D0DB3">
      <w:pPr>
        <w:pStyle w:val="Zkladntext"/>
        <w:tabs>
          <w:tab w:val="left" w:pos="1213"/>
          <w:tab w:val="left" w:pos="1395"/>
          <w:tab w:val="left" w:pos="4252"/>
          <w:tab w:val="left" w:pos="4441"/>
        </w:tabs>
        <w:ind w:firstLine="0"/>
        <w:rPr>
          <w:rFonts w:asciiTheme="majorBidi" w:hAnsiTheme="majorBidi" w:cstheme="majorBidi"/>
          <w:b/>
          <w:bCs/>
          <w:sz w:val="24"/>
          <w:szCs w:val="24"/>
        </w:rPr>
      </w:pPr>
      <w:r w:rsidRPr="00C35DC6">
        <w:rPr>
          <w:rFonts w:asciiTheme="majorBidi" w:hAnsiTheme="majorBidi" w:cstheme="majorBidi"/>
          <w:b/>
          <w:bCs/>
          <w:sz w:val="24"/>
          <w:szCs w:val="24"/>
        </w:rPr>
        <w:t xml:space="preserve">Značky a skratky </w:t>
      </w:r>
      <w:r w:rsidRPr="00C35DC6">
        <w:rPr>
          <w:rFonts w:asciiTheme="majorBidi" w:hAnsiTheme="majorBidi" w:cstheme="majorBidi"/>
          <w:b/>
          <w:bCs/>
          <w:sz w:val="24"/>
          <w:szCs w:val="24"/>
        </w:rPr>
        <w:tab/>
        <w:t>Symbols and abbreviations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%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percento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per cent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‰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promile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per mille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a pod., ap.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a podobne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etc., and others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atď.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a tak ďalej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etc.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b. c.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bežné ceny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current prices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detto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to isté, rovnaké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ditto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i. n.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inde nezaradený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n. e. c.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kap.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kapitola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chapter (chap.)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lastRenderedPageBreak/>
        <w:t>ks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kus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piece (pc)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MR</w:t>
      </w:r>
      <w:r w:rsidRPr="00C35DC6">
        <w:rPr>
          <w:rFonts w:asciiTheme="majorBidi" w:hAnsiTheme="majorBidi" w:cstheme="majorBidi"/>
        </w:rPr>
        <w:tab/>
        <w:t>= minulý rok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previous year (PY)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napr.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napríklad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e. g.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p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predbežný údaj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preliminary data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pH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kyslosť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acidity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resp.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respektíve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resp.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s. c.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stále ceny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constant prices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s. š.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severná šírka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North latitude (N)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tab.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tabuľka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table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t. j.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to jest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i. e.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tzn.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to znamená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i. e.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tzv.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takzvaný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so called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v. d.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východná dĺžka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East longitude (E)</w:t>
      </w:r>
    </w:p>
    <w:p w:rsidR="00B94E34" w:rsidRPr="00C35DC6" w:rsidRDefault="002D0DB3">
      <w:pPr>
        <w:pStyle w:val="znackyaskratky"/>
        <w:rPr>
          <w:rFonts w:asciiTheme="majorBidi" w:hAnsiTheme="majorBidi" w:cstheme="majorBidi"/>
          <w:lang w:val="de-DE"/>
        </w:rPr>
      </w:pPr>
      <w:r w:rsidRPr="00C35DC6">
        <w:rPr>
          <w:rFonts w:asciiTheme="majorBidi" w:hAnsiTheme="majorBidi" w:cstheme="majorBidi"/>
          <w:lang w:val="de-DE"/>
        </w:rPr>
        <w:t>Z. z.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 xml:space="preserve">zbierka zákonov </w:t>
      </w:r>
      <w:r w:rsidRPr="00C35DC6">
        <w:rPr>
          <w:rFonts w:asciiTheme="majorBidi" w:hAnsiTheme="majorBidi" w:cstheme="majorBidi"/>
          <w:lang w:val="de-DE"/>
        </w:rPr>
        <w:tab/>
        <w:t>=</w:t>
      </w:r>
      <w:r w:rsidRPr="00C35DC6">
        <w:rPr>
          <w:rFonts w:asciiTheme="majorBidi" w:hAnsiTheme="majorBidi" w:cstheme="majorBidi"/>
          <w:lang w:val="de-DE"/>
        </w:rPr>
        <w:tab/>
        <w:t>Coll.</w:t>
      </w:r>
    </w:p>
    <w:p w:rsidR="00B94E34" w:rsidRPr="00C35DC6" w:rsidRDefault="00B94E34">
      <w:pPr>
        <w:pStyle w:val="znackyaskratky"/>
        <w:rPr>
          <w:rFonts w:asciiTheme="majorBidi" w:hAnsiTheme="majorBidi" w:cstheme="majorBidi"/>
          <w:lang w:val="de-DE"/>
        </w:rPr>
      </w:pP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BSK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biochemická spotreba kyslíka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Biochemical oxygen demand (BOD)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COICOP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Klasifikácia individuálnej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Classification of Individual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spotreby podľa účelu použitia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Consumption by Purpose Use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CPA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Štatistická klasifikácia produktov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Classification of Products by Activity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CIF (c. i. f.)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cena, poistné, dopravné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Cost, insurance and freight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DPH (VAT)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daň z pridanej hodnoty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Value added tax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EMEP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Európska monitorovacia sieť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European monitoring network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EICP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Európsky index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European Index of Consumer Prices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spotrebiteľských cien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ESA 95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Európsky systém národných 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European System of National and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ESA 2010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regionálnych účtov 95; 2010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Regional Accounts in the Community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1995 (ESA 95); ESA 2010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EU SILC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Štatistika príjmov a životných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Statistics on Income and Living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podmienok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Conditions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EÚ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Európska únia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European Union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EUROSTAT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Štatistický úrad Európskeho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Statistical Office of the European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Spoločenstva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Communities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EZVO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Európske združenie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European Free Trade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voľného obchodu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Association (EFTA)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FTE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ekvivalent plného pracovného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Full-time equivalent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času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GSM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digitálny bunkový rádiotelefónny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Global System for Mobile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systém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Communications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HICP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harmonizované indexy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Harmonized Indices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spotrebiteľských cien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of Consumer Prices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HMÚ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hospodárska a menová únia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Economic and Monetary Union (EMU)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HDP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hrubý domáci produkt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Gross Domestic Product (GDP)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CHSK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chemická spotreba kyslíka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Chemical oxygen demand (COD)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IKT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informačné a komunikačné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Information and Communication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technológie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Technology (ICT)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IPP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index priemyselnej produkcie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Industrial Production Index (IPI)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lastRenderedPageBreak/>
        <w:t>ISCED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Medzinárodná štandardná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International Standard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klasifikácia vzdelávania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Classification of Education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ISCO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Medzinárodná štandardná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International Standard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klasifikácia povolaní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Classification of Occupations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ekonomických činností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 xml:space="preserve">Economic Activities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KOV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Štatistická klasifikácia odborov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Statistical Classification of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vzdelania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Education Branches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KS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Klasifikácia stavieb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Classification of Types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of Construction (CC)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  <w:spacing w:val="-2"/>
        </w:rPr>
      </w:pPr>
      <w:r w:rsidRPr="00C35DC6">
        <w:rPr>
          <w:rFonts w:asciiTheme="majorBidi" w:hAnsiTheme="majorBidi" w:cstheme="majorBidi"/>
        </w:rPr>
        <w:t>KZAM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Klasifikácia zamestnaní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  <w:spacing w:val="-2"/>
        </w:rPr>
        <w:t>Classification of Occupations (ISCO-08)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MF SR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Ministerstvo financií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Ministry of Finance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Slovenskej republiky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of the Slovak Republic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MPSVR SR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Ministerstvo práce, sociálnych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Ministry of Labour, Social Affairs and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vecí a rodiny Slovenskej repuliky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Family of the Slovak Republic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MKCH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Medzinárodná štatistická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International Statistical Classification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klasifikácia chorôb a príbuzných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of Diseases and Related Health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zdravotných problémov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Problems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MK SR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Ministerstvo kultúry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Ministry of Culture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MUICP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Index spotrebiteľských cien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Monetary Union Index of Consumer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Menovej únie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Prices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MV SR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Ministerstvo vnútra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Ministry of Interior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Slovenskej republiky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of the Slovak Republic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MZ SR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Ministerstvo zdravotníctva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Ministry of Health of the Slovak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Slovenskej republiky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Republic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MŽP SR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Ministerstvo životného prostredia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Ministry of Environment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Slovenskej republiky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of the Slovak Republic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NACE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Klasifikácia ekonomických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General Classification of Economic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činností Európskeho spoločenstva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Activities of the European Community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NCZI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Národné centrum zdravotníckych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National Health Information Centre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informácií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(NHIC)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NMT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analógový bunkový rádio-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Nordic Mobile Telephone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telefónny systém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NMSKO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Národná monitorovacia sieť 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National Air Pollution Monitoring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kvality ovzdušia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Network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NR SR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Národná rada Slovenskej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National Council of the Slovak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republiky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Republic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NST/R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Klasifikácia prepravovaného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Classification of Goods in Transport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tovaru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OECD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Organizácia pre hospodársku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Organization for Economic Cooperation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spoluprácu a rozvoj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 xml:space="preserve">and Development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OKEČ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Štatistická odvetvová klasifikácia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Statistical Branch Classification of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ekonomických činností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Economic Activities (NACE)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OP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obchodná parita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Trade parity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PCT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Zmluva o patentovej spolupráci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Patent Cooperation Treaty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PKS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parita kúpnej sily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Purchasing Power Standard (PPS)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PP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priemyselná produkcia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Industrial Production (IP)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lastRenderedPageBreak/>
        <w:t>PRODSLOV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Zoznam priemyselných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Production Communautaire –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výrobkov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Community Production (PRODCOM)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SITC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Štandardná medzinárodná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Standard International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klasifikácia obchodu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Trade Classification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SR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Slovenská republika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The Slovak Republic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SZČO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samostatne zárobkovo činné osoby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Self-employed persons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  <w:lang w:bidi="ar-YE"/>
        </w:rPr>
        <w:t>ŠÚ</w:t>
      </w:r>
      <w:r w:rsidRPr="00C35DC6">
        <w:rPr>
          <w:rFonts w:asciiTheme="majorBidi" w:hAnsiTheme="majorBidi" w:cstheme="majorBidi"/>
          <w:rtl/>
          <w:lang w:bidi="ar-YE"/>
        </w:rPr>
        <w:t xml:space="preserve"> </w:t>
      </w:r>
      <w:r w:rsidRPr="00C35DC6">
        <w:rPr>
          <w:rFonts w:asciiTheme="majorBidi" w:hAnsiTheme="majorBidi" w:cstheme="majorBidi"/>
        </w:rPr>
        <w:t>SR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Štatistický úrad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 xml:space="preserve">Statistical Office of 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Slovenskej republiky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the Slovak Republic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UNESCO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Organizácia spojených národov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United Nations Educational, Scientific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pre výchovu, vedu a kultúru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and Cultural Organization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  <w:lang w:bidi="ar-YE"/>
        </w:rPr>
        <w:t>ÚPSVaR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Ústredie práce, sociálnych vecí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The Central Office of Labour, Social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a rodiny</w:t>
      </w: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Affairs and Family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USD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americký dolár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American dollar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VV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výskum a vývoj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Research and development (R&amp;D)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>VZPS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výberové zisťovanie</w:t>
      </w:r>
      <w:r w:rsidRPr="00C35DC6">
        <w:rPr>
          <w:rFonts w:asciiTheme="majorBidi" w:hAnsiTheme="majorBidi" w:cstheme="majorBidi"/>
        </w:rPr>
        <w:tab/>
        <w:t>=</w:t>
      </w:r>
      <w:r w:rsidRPr="00C35DC6">
        <w:rPr>
          <w:rFonts w:asciiTheme="majorBidi" w:hAnsiTheme="majorBidi" w:cstheme="majorBidi"/>
        </w:rPr>
        <w:tab/>
        <w:t>Labour Force Survey (LFS)</w:t>
      </w:r>
    </w:p>
    <w:p w:rsidR="002D0DB3" w:rsidRPr="00C35DC6" w:rsidRDefault="002D0DB3">
      <w:pPr>
        <w:pStyle w:val="znackyaskratky"/>
        <w:rPr>
          <w:rFonts w:asciiTheme="majorBidi" w:hAnsiTheme="majorBidi" w:cstheme="majorBidi"/>
        </w:rPr>
      </w:pPr>
      <w:r w:rsidRPr="00C35DC6">
        <w:rPr>
          <w:rFonts w:asciiTheme="majorBidi" w:hAnsiTheme="majorBidi" w:cstheme="majorBidi"/>
        </w:rPr>
        <w:tab/>
      </w:r>
      <w:r w:rsidRPr="00C35DC6">
        <w:rPr>
          <w:rFonts w:asciiTheme="majorBidi" w:hAnsiTheme="majorBidi" w:cstheme="majorBidi"/>
        </w:rPr>
        <w:tab/>
        <w:t>pracovných síl</w:t>
      </w:r>
    </w:p>
    <w:sectPr w:rsidR="002D0DB3" w:rsidRPr="00C35DC6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34"/>
    <w:rsid w:val="002D0DB3"/>
    <w:rsid w:val="00B94E34"/>
    <w:rsid w:val="00C3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CF8B00-BB07-4048-B5F0-87DE804E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  <w:style w:type="paragraph" w:customStyle="1" w:styleId="znackyaskratky">
    <w:name w:val="znacky a skratky"/>
    <w:basedOn w:val="Zkladntext"/>
    <w:uiPriority w:val="99"/>
    <w:pPr>
      <w:tabs>
        <w:tab w:val="left" w:pos="1212"/>
        <w:tab w:val="left" w:pos="1395"/>
        <w:tab w:val="left" w:pos="4252"/>
        <w:tab w:val="left" w:pos="4441"/>
      </w:tabs>
      <w:spacing w:line="240" w:lineRule="atLeast"/>
      <w:ind w:firstLine="0"/>
      <w:jc w:val="left"/>
    </w:pPr>
    <w:rPr>
      <w:u w:color="000000"/>
      <w:lang w:val="en-US"/>
    </w:rPr>
  </w:style>
  <w:style w:type="character" w:customStyle="1" w:styleId="superscript">
    <w:name w:val="superscript"/>
    <w:uiPriority w:val="99"/>
    <w:rPr>
      <w:u w:color="000000"/>
      <w:vertAlign w:val="superscript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2021-02-02T13:05:00Z</dcterms:created>
  <dcterms:modified xsi:type="dcterms:W3CDTF">2021-02-02T13:05:00Z</dcterms:modified>
</cp:coreProperties>
</file>