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663EEF" w:rsidRDefault="00663EEF">
      <w:pPr>
        <w:pStyle w:val="nadpis"/>
        <w:tabs>
          <w:tab w:val="clear" w:pos="340"/>
          <w:tab w:val="left" w:pos="397"/>
        </w:tabs>
        <w:rPr>
          <w:rFonts w:asciiTheme="majorBidi" w:hAnsiTheme="majorBidi" w:cstheme="majorBidi"/>
          <w:lang w:val="en-GB"/>
        </w:rPr>
      </w:pPr>
      <w:bookmarkStart w:id="0" w:name="_GoBack"/>
      <w:r w:rsidRPr="00663EEF">
        <w:rPr>
          <w:rFonts w:asciiTheme="majorBidi" w:hAnsiTheme="majorBidi" w:cstheme="majorBidi"/>
          <w:lang w:val="en-GB"/>
        </w:rPr>
        <w:t>29.</w:t>
      </w:r>
      <w:r w:rsidRPr="00663EEF">
        <w:rPr>
          <w:rFonts w:asciiTheme="majorBidi" w:hAnsiTheme="majorBidi" w:cstheme="majorBidi"/>
          <w:lang w:val="en-GB"/>
        </w:rPr>
        <w:tab/>
        <w:t xml:space="preserve">ACCIDENTS </w:t>
      </w:r>
      <w:r w:rsidRPr="00663EEF">
        <w:rPr>
          <w:rFonts w:asciiTheme="majorBidi" w:hAnsiTheme="majorBidi" w:cstheme="majorBidi"/>
          <w:lang w:val="en-GB"/>
        </w:rPr>
        <w:br/>
      </w:r>
      <w:r w:rsidRPr="00663EEF">
        <w:rPr>
          <w:rFonts w:asciiTheme="majorBidi" w:hAnsiTheme="majorBidi" w:cstheme="majorBidi"/>
          <w:lang w:val="en-GB"/>
        </w:rPr>
        <w:tab/>
      </w:r>
      <w:r w:rsidRPr="00663EEF">
        <w:rPr>
          <w:rFonts w:asciiTheme="majorBidi" w:hAnsiTheme="majorBidi" w:cstheme="majorBidi"/>
          <w:lang w:val="en-GB"/>
        </w:rPr>
        <w:t>AND NATURAL DISASTERS</w:t>
      </w:r>
    </w:p>
    <w:p w:rsidR="00000000" w:rsidRPr="00663EEF" w:rsidRDefault="00663EEF">
      <w:pPr>
        <w:pStyle w:val="podnadpis"/>
        <w:rPr>
          <w:rFonts w:asciiTheme="majorBidi" w:hAnsiTheme="majorBidi" w:cstheme="majorBidi"/>
          <w:lang w:val="en-GB"/>
        </w:rPr>
      </w:pPr>
      <w:r w:rsidRPr="00663EEF">
        <w:rPr>
          <w:rFonts w:asciiTheme="majorBidi" w:hAnsiTheme="majorBidi" w:cstheme="majorBidi"/>
          <w:lang w:val="en-GB"/>
        </w:rPr>
        <w:t>Definitions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  <w:b/>
          <w:bCs/>
        </w:rPr>
        <w:t xml:space="preserve">Killed persons </w:t>
      </w:r>
      <w:r w:rsidRPr="00663EEF">
        <w:rPr>
          <w:rFonts w:asciiTheme="majorBidi" w:hAnsiTheme="majorBidi" w:cstheme="majorBidi"/>
        </w:rPr>
        <w:t>are persons who died in the place of the accident (or in the place of fire), or when being transported to hospital, or within 24 hours after the accident.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  <w:b/>
          <w:bCs/>
        </w:rPr>
        <w:t>Material loss</w:t>
      </w:r>
      <w:r w:rsidRPr="00663EEF">
        <w:rPr>
          <w:rFonts w:asciiTheme="majorBidi" w:hAnsiTheme="majorBidi" w:cstheme="majorBidi"/>
        </w:rPr>
        <w:t xml:space="preserve"> is the extent of damage registered by </w:t>
      </w:r>
      <w:r w:rsidRPr="00663EEF">
        <w:rPr>
          <w:rFonts w:asciiTheme="majorBidi" w:hAnsiTheme="majorBidi" w:cstheme="majorBidi"/>
        </w:rPr>
        <w:t xml:space="preserve">the police on the basis of the loss indicated by parties involved in the accident. It is obligatory only to report those accidents with damage (loss) exceeding 3 990 EUR. Road traffic accidents with lower damage and without death or injury of persons need </w:t>
      </w:r>
      <w:r w:rsidRPr="00663EEF">
        <w:rPr>
          <w:rFonts w:asciiTheme="majorBidi" w:hAnsiTheme="majorBidi" w:cstheme="majorBidi"/>
        </w:rPr>
        <w:t>not be reported to the police.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  <w:b/>
          <w:bCs/>
        </w:rPr>
        <w:t>Direct material loss</w:t>
      </w:r>
      <w:r w:rsidRPr="00663EEF">
        <w:rPr>
          <w:rFonts w:asciiTheme="majorBidi" w:hAnsiTheme="majorBidi" w:cstheme="majorBidi"/>
        </w:rPr>
        <w:t xml:space="preserve"> is the sum of losses calculated from estimated residual value of tangible fixed assets, materials and other values destroyed by the fire.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  <w:b/>
          <w:bCs/>
        </w:rPr>
        <w:t>Values saved</w:t>
      </w:r>
      <w:r w:rsidRPr="00663EEF">
        <w:rPr>
          <w:rFonts w:asciiTheme="majorBidi" w:hAnsiTheme="majorBidi" w:cstheme="majorBidi"/>
        </w:rPr>
        <w:t xml:space="preserve"> are the sum of values of tangible fixed assets and ot</w:t>
      </w:r>
      <w:r w:rsidRPr="00663EEF">
        <w:rPr>
          <w:rFonts w:asciiTheme="majorBidi" w:hAnsiTheme="majorBidi" w:cstheme="majorBidi"/>
        </w:rPr>
        <w:t>her values that were rescued from fire.</w:t>
      </w:r>
    </w:p>
    <w:p w:rsidR="00000000" w:rsidRPr="00663EEF" w:rsidRDefault="00663EEF">
      <w:pPr>
        <w:pStyle w:val="bodytextEN"/>
        <w:rPr>
          <w:rFonts w:asciiTheme="majorBidi" w:hAnsiTheme="majorBidi" w:cstheme="majorBidi"/>
          <w:spacing w:val="-2"/>
        </w:rPr>
      </w:pPr>
      <w:r w:rsidRPr="00663EEF">
        <w:rPr>
          <w:rFonts w:asciiTheme="majorBidi" w:hAnsiTheme="majorBidi" w:cstheme="majorBidi"/>
          <w:b/>
          <w:bCs/>
          <w:spacing w:val="4"/>
        </w:rPr>
        <w:t xml:space="preserve">Evacuated persons (animals) </w:t>
      </w:r>
      <w:r w:rsidRPr="00663EEF">
        <w:rPr>
          <w:rFonts w:asciiTheme="majorBidi" w:hAnsiTheme="majorBidi" w:cstheme="majorBidi"/>
          <w:spacing w:val="4"/>
        </w:rPr>
        <w:t xml:space="preserve">indicate the </w:t>
      </w:r>
      <w:r w:rsidRPr="00663EEF">
        <w:rPr>
          <w:rFonts w:asciiTheme="majorBidi" w:hAnsiTheme="majorBidi" w:cstheme="majorBidi"/>
          <w:spacing w:val="-2"/>
        </w:rPr>
        <w:t>number of persons (animals) that were evacuated before flood from the area, where the flood was expected to expand.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  <w:b/>
          <w:bCs/>
        </w:rPr>
        <w:t>Rescued persons (animals)</w:t>
      </w:r>
      <w:r w:rsidRPr="00663EEF">
        <w:rPr>
          <w:rFonts w:asciiTheme="majorBidi" w:hAnsiTheme="majorBidi" w:cstheme="majorBidi"/>
        </w:rPr>
        <w:t xml:space="preserve"> indicate the number of persons (a</w:t>
      </w:r>
      <w:r w:rsidRPr="00663EEF">
        <w:rPr>
          <w:rFonts w:asciiTheme="majorBidi" w:hAnsiTheme="majorBidi" w:cstheme="majorBidi"/>
        </w:rPr>
        <w:t>nimals) who found themselves in direct danger of an already expanded flood, and were saved.</w:t>
      </w:r>
    </w:p>
    <w:p w:rsidR="00000000" w:rsidRPr="00663EEF" w:rsidRDefault="00663EEF">
      <w:pPr>
        <w:pStyle w:val="podnadpis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</w:rPr>
        <w:t>Sources</w:t>
      </w:r>
    </w:p>
    <w:p w:rsidR="00000000" w:rsidRPr="00663EEF" w:rsidRDefault="00663EEF">
      <w:pPr>
        <w:pStyle w:val="bodytextEN"/>
        <w:rPr>
          <w:rFonts w:asciiTheme="majorBidi" w:hAnsiTheme="majorBidi" w:cstheme="majorBidi"/>
        </w:rPr>
      </w:pPr>
      <w:r w:rsidRPr="00663EEF">
        <w:rPr>
          <w:rFonts w:asciiTheme="majorBidi" w:hAnsiTheme="majorBidi" w:cstheme="majorBidi"/>
        </w:rPr>
        <w:t xml:space="preserve">The source of statistical data on traffic accidents and natural disasters is the Ministry of Interior of the SR, the Ministry of Environment of the SR, the </w:t>
      </w:r>
      <w:r w:rsidRPr="00663EEF">
        <w:rPr>
          <w:rFonts w:asciiTheme="majorBidi" w:hAnsiTheme="majorBidi" w:cstheme="majorBidi"/>
        </w:rPr>
        <w:t>Presidium of Fire and Rescue Corps and its section the Institute of Fire Technics and Expertises.</w:t>
      </w:r>
      <w:bookmarkEnd w:id="0"/>
    </w:p>
    <w:sectPr w:rsidR="00000000" w:rsidRPr="00663EEF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EEF"/>
    <w:rsid w:val="0066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66A02C-49B3-4134-AB88-D3C5E1BF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  <w:style w:type="paragraph" w:customStyle="1" w:styleId="bodytextEN">
    <w:name w:val="body text EN"/>
    <w:basedOn w:val="Zkladntext"/>
    <w:uiPriority w:val="9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2021-02-02T12:55:00Z</dcterms:created>
  <dcterms:modified xsi:type="dcterms:W3CDTF">2021-02-02T12:55:00Z</dcterms:modified>
</cp:coreProperties>
</file>