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5C8" w:rsidRPr="00FA6ECF" w:rsidRDefault="00E425C8">
      <w:pPr>
        <w:pStyle w:val="nadpis"/>
        <w:rPr>
          <w:rFonts w:asciiTheme="majorBidi" w:hAnsiTheme="majorBidi" w:cstheme="majorBidi"/>
          <w:lang w:val="sk-SK"/>
        </w:rPr>
      </w:pPr>
      <w:bookmarkStart w:id="0" w:name="_GoBack"/>
      <w:r w:rsidRPr="00FA6ECF">
        <w:rPr>
          <w:rFonts w:asciiTheme="majorBidi" w:hAnsiTheme="majorBidi" w:cstheme="majorBidi"/>
          <w:lang w:val="sk-SK"/>
        </w:rPr>
        <w:t>4. TRH PRÁCE</w:t>
      </w:r>
    </w:p>
    <w:p w:rsidR="00E425C8" w:rsidRPr="00FA6ECF" w:rsidRDefault="00E425C8">
      <w:pPr>
        <w:pStyle w:val="podnadpis"/>
        <w:rPr>
          <w:rFonts w:asciiTheme="majorBidi" w:hAnsiTheme="majorBidi" w:cstheme="majorBidi"/>
          <w:lang w:val="sk-SK"/>
        </w:rPr>
      </w:pPr>
      <w:r w:rsidRPr="00FA6ECF">
        <w:rPr>
          <w:rFonts w:asciiTheme="majorBidi" w:hAnsiTheme="majorBidi" w:cstheme="majorBidi"/>
          <w:lang w:val="sk-SK"/>
        </w:rPr>
        <w:t>Metodické vysvetlivky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  <w:b/>
          <w:bCs/>
        </w:rPr>
        <w:t>Výberové zisťovanie pracovných síl</w:t>
      </w:r>
      <w:r w:rsidRPr="00FA6ECF">
        <w:rPr>
          <w:rFonts w:asciiTheme="majorBidi" w:hAnsiTheme="majorBidi" w:cstheme="majorBidi"/>
        </w:rPr>
        <w:t xml:space="preserve"> </w:t>
      </w:r>
      <w:r w:rsidRPr="00FA6ECF">
        <w:rPr>
          <w:rFonts w:asciiTheme="majorBidi" w:hAnsiTheme="majorBidi" w:cstheme="majorBidi"/>
          <w:b/>
          <w:bCs/>
        </w:rPr>
        <w:t>(VZPS)</w:t>
      </w:r>
      <w:r w:rsidRPr="00FA6ECF">
        <w:rPr>
          <w:rFonts w:asciiTheme="majorBidi" w:hAnsiTheme="majorBidi" w:cstheme="majorBidi"/>
        </w:rPr>
        <w:t xml:space="preserve"> je priebežným monitorovaním pracovných síl na základe priameho zisťovania vo vybraných domácnostiach. Základ na zisťovanie tvorí stratifik</w:t>
      </w:r>
      <w:r w:rsidRPr="00FA6ECF">
        <w:rPr>
          <w:rFonts w:asciiTheme="majorBidi" w:hAnsiTheme="majorBidi" w:cstheme="majorBidi"/>
        </w:rPr>
        <w:t>o</w:t>
      </w:r>
      <w:r w:rsidRPr="00FA6ECF">
        <w:rPr>
          <w:rFonts w:asciiTheme="majorBidi" w:hAnsiTheme="majorBidi" w:cstheme="majorBidi"/>
        </w:rPr>
        <w:t>vaný výber bytov, ktorý rovnomerne pokrýva celé územie Slovenskej republiky. Do vzorky sa štvrťročne zaraďuje 10 250 bytov, čo predstavuje 0,6 % z celkového počtu trvalo obývaných bytov v SR. Predmetom zisťovania sú všetky osoby vo veku od 15 rokov žijúce v domácnostiach vybraných bytov bez ohľadu na to, či majú v byte trvalý, prechodný alebo nehlásený pobyt, o</w:t>
      </w:r>
      <w:r w:rsidRPr="00FA6ECF">
        <w:rPr>
          <w:rFonts w:asciiTheme="majorBidi" w:hAnsiTheme="majorBidi" w:cstheme="majorBidi"/>
        </w:rPr>
        <w:t>k</w:t>
      </w:r>
      <w:r w:rsidRPr="00FA6ECF">
        <w:rPr>
          <w:rFonts w:asciiTheme="majorBidi" w:hAnsiTheme="majorBidi" w:cstheme="majorBidi"/>
        </w:rPr>
        <w:t>rem inštitucionálneho obyvateľstva. Každá vybraná domácnosť zostáva vo vzorke päť za sebou nasledujúcich štvrťrokov. Všetky zistené údaje sa prepočítavajú na aktuálne údaje o obyvateľstve SR prevzaté zo štatistického zisťovania o pohybe obyvateľstva.</w:t>
      </w:r>
    </w:p>
    <w:p w:rsidR="0082119C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>Metodika zisťovania vychádza z odporúčaní Medzinárodnej organizácie práce a Eurostatu.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 xml:space="preserve">V rámci sledovania vývoja hospodárstva SR sa zisťuje </w:t>
      </w:r>
      <w:r w:rsidRPr="00FA6ECF">
        <w:rPr>
          <w:rFonts w:asciiTheme="majorBidi" w:hAnsiTheme="majorBidi" w:cstheme="majorBidi"/>
          <w:b/>
          <w:bCs/>
        </w:rPr>
        <w:t xml:space="preserve">zamestnanosť a mzdy </w:t>
      </w:r>
      <w:r w:rsidRPr="00FA6ECF">
        <w:rPr>
          <w:rFonts w:asciiTheme="majorBidi" w:hAnsiTheme="majorBidi" w:cstheme="majorBidi"/>
        </w:rPr>
        <w:t>podľa podnik</w:t>
      </w:r>
      <w:r w:rsidRPr="00FA6ECF">
        <w:rPr>
          <w:rFonts w:asciiTheme="majorBidi" w:hAnsiTheme="majorBidi" w:cstheme="majorBidi"/>
        </w:rPr>
        <w:t>o</w:t>
      </w:r>
      <w:r w:rsidRPr="00FA6ECF">
        <w:rPr>
          <w:rFonts w:asciiTheme="majorBidi" w:hAnsiTheme="majorBidi" w:cstheme="majorBidi"/>
        </w:rPr>
        <w:t>vého výkazníctva. Medzi zamestnancov sa nezahŕňajú osoby na materskej a rodičovskej dov</w:t>
      </w:r>
      <w:r w:rsidRPr="00FA6ECF">
        <w:rPr>
          <w:rFonts w:asciiTheme="majorBidi" w:hAnsiTheme="majorBidi" w:cstheme="majorBidi"/>
        </w:rPr>
        <w:t>o</w:t>
      </w:r>
      <w:r w:rsidRPr="00FA6ECF">
        <w:rPr>
          <w:rFonts w:asciiTheme="majorBidi" w:hAnsiTheme="majorBidi" w:cstheme="majorBidi"/>
        </w:rPr>
        <w:t>lenke a osoby pracujúce na základe dohôd o práci vykonávanej mimo pracovného pomeru. Spracované údaje za organizácie s 20 a viac zamestnancami sa triedia podľa krajov a okresov, veľkosti (podľa počtu zamestnancov), druhu vlastníctva a právnej formy organizácie. Počty z</w:t>
      </w:r>
      <w:r w:rsidRPr="00FA6ECF">
        <w:rPr>
          <w:rFonts w:asciiTheme="majorBidi" w:hAnsiTheme="majorBidi" w:cstheme="majorBidi"/>
        </w:rPr>
        <w:t>a</w:t>
      </w:r>
      <w:r w:rsidRPr="00FA6ECF">
        <w:rPr>
          <w:rFonts w:asciiTheme="majorBidi" w:hAnsiTheme="majorBidi" w:cstheme="majorBidi"/>
        </w:rPr>
        <w:t>mestnancov sa uvádzajú vo fyzických osobách.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 xml:space="preserve">Základné informácie o vývoji miezd dopĺňajú údaje o </w:t>
      </w:r>
      <w:r w:rsidRPr="00FA6ECF">
        <w:rPr>
          <w:rFonts w:asciiTheme="majorBidi" w:hAnsiTheme="majorBidi" w:cstheme="majorBidi"/>
          <w:b/>
          <w:bCs/>
        </w:rPr>
        <w:t>štruktúre hrubých nominálnych mesa</w:t>
      </w:r>
      <w:r w:rsidRPr="00FA6ECF">
        <w:rPr>
          <w:rFonts w:asciiTheme="majorBidi" w:hAnsiTheme="majorBidi" w:cstheme="majorBidi"/>
          <w:b/>
          <w:bCs/>
        </w:rPr>
        <w:t>č</w:t>
      </w:r>
      <w:r w:rsidRPr="00FA6ECF">
        <w:rPr>
          <w:rFonts w:asciiTheme="majorBidi" w:hAnsiTheme="majorBidi" w:cstheme="majorBidi"/>
          <w:b/>
          <w:bCs/>
        </w:rPr>
        <w:t>ných miezd</w:t>
      </w:r>
      <w:r w:rsidRPr="00FA6ECF">
        <w:rPr>
          <w:rFonts w:asciiTheme="majorBidi" w:hAnsiTheme="majorBidi" w:cstheme="majorBidi"/>
        </w:rPr>
        <w:t>, získané výberovým zisťovaním o štruktúre miezd v SR. Pri spracovaní podľa triedi</w:t>
      </w:r>
      <w:r w:rsidRPr="00FA6ECF">
        <w:rPr>
          <w:rFonts w:asciiTheme="majorBidi" w:hAnsiTheme="majorBidi" w:cstheme="majorBidi"/>
        </w:rPr>
        <w:t>a</w:t>
      </w:r>
      <w:r w:rsidRPr="00FA6ECF">
        <w:rPr>
          <w:rFonts w:asciiTheme="majorBidi" w:hAnsiTheme="majorBidi" w:cstheme="majorBidi"/>
        </w:rPr>
        <w:t>cich hľadísk sa uplatňuje klasifikácia zamestnaní, číselníky krajov, pohlavia a veku zamestna</w:t>
      </w:r>
      <w:r w:rsidRPr="00FA6ECF">
        <w:rPr>
          <w:rFonts w:asciiTheme="majorBidi" w:hAnsiTheme="majorBidi" w:cstheme="majorBidi"/>
        </w:rPr>
        <w:t>n</w:t>
      </w:r>
      <w:r w:rsidRPr="00FA6ECF">
        <w:rPr>
          <w:rFonts w:asciiTheme="majorBidi" w:hAnsiTheme="majorBidi" w:cstheme="majorBidi"/>
        </w:rPr>
        <w:t>cov.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 xml:space="preserve">Štatistika miezd zahŕňa aj sledovanie </w:t>
      </w:r>
      <w:r w:rsidRPr="00FA6ECF">
        <w:rPr>
          <w:rFonts w:asciiTheme="majorBidi" w:hAnsiTheme="majorBidi" w:cstheme="majorBidi"/>
          <w:b/>
          <w:bCs/>
        </w:rPr>
        <w:t>úplných nákladov práce</w:t>
      </w:r>
      <w:r w:rsidRPr="00FA6ECF">
        <w:rPr>
          <w:rFonts w:asciiTheme="majorBidi" w:hAnsiTheme="majorBidi" w:cstheme="majorBidi"/>
        </w:rPr>
        <w:t xml:space="preserve"> zamestnávateľov v SR. Pri p</w:t>
      </w:r>
      <w:r w:rsidRPr="00FA6ECF">
        <w:rPr>
          <w:rFonts w:asciiTheme="majorBidi" w:hAnsiTheme="majorBidi" w:cstheme="majorBidi"/>
        </w:rPr>
        <w:t>o</w:t>
      </w:r>
      <w:r w:rsidRPr="00FA6ECF">
        <w:rPr>
          <w:rFonts w:asciiTheme="majorBidi" w:hAnsiTheme="majorBidi" w:cstheme="majorBidi"/>
        </w:rPr>
        <w:t>drobnejšom členení nákladov práce sa uplatňujú číselníky krajov, veľkosti (podľa počtu zames</w:t>
      </w:r>
      <w:r w:rsidRPr="00FA6ECF">
        <w:rPr>
          <w:rFonts w:asciiTheme="majorBidi" w:hAnsiTheme="majorBidi" w:cstheme="majorBidi"/>
        </w:rPr>
        <w:t>t</w:t>
      </w:r>
      <w:r w:rsidRPr="00FA6ECF">
        <w:rPr>
          <w:rFonts w:asciiTheme="majorBidi" w:hAnsiTheme="majorBidi" w:cstheme="majorBidi"/>
        </w:rPr>
        <w:t>nancov), druhu vlastníctva a právnej formy organizácie.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>Výberové zisťovania štruktúry miezd a úplných nákladov práce metodicky vychádzajú z odporúčaní Eurostatu a priamo nadväzujú na príslušné európske nariadenia.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  <w:b/>
          <w:bCs/>
        </w:rPr>
        <w:t xml:space="preserve">Uchádzač o zamestnanie z radov absolventov škôl </w:t>
      </w:r>
      <w:r w:rsidRPr="00FA6ECF">
        <w:rPr>
          <w:rFonts w:asciiTheme="majorBidi" w:hAnsiTheme="majorBidi" w:cstheme="majorBidi"/>
        </w:rPr>
        <w:t xml:space="preserve">je nezamestnaný občan mladší ako 26 rokov veku, ktorý skončil sústavnú prípravu na povolanie v dennej forme štúdia pred menej ako dvoma rokmi a nezískal prvé pravidelne platené zamestnanie. 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>Pri spracovaní vybraných ukazovateľov trhu práce sa od roku 2008 uplatňuje Štatistická klas</w:t>
      </w:r>
      <w:r w:rsidRPr="00FA6ECF">
        <w:rPr>
          <w:rFonts w:asciiTheme="majorBidi" w:hAnsiTheme="majorBidi" w:cstheme="majorBidi"/>
        </w:rPr>
        <w:t>i</w:t>
      </w:r>
      <w:r w:rsidRPr="00FA6ECF">
        <w:rPr>
          <w:rFonts w:asciiTheme="majorBidi" w:hAnsiTheme="majorBidi" w:cstheme="majorBidi"/>
        </w:rPr>
        <w:t>fikácia ekonomických činností (SK NACE Rev. 2) a od roku 2016 – Štatistická klasifikácia z</w:t>
      </w:r>
      <w:r w:rsidRPr="00FA6ECF">
        <w:rPr>
          <w:rFonts w:asciiTheme="majorBidi" w:hAnsiTheme="majorBidi" w:cstheme="majorBidi"/>
        </w:rPr>
        <w:t>a</w:t>
      </w:r>
      <w:r w:rsidRPr="00FA6ECF">
        <w:rPr>
          <w:rFonts w:asciiTheme="majorBidi" w:hAnsiTheme="majorBidi" w:cstheme="majorBidi"/>
        </w:rPr>
        <w:t>mestnaní verzia 2016 (SK ISCO – 08 2016).</w:t>
      </w:r>
    </w:p>
    <w:p w:rsidR="00E425C8" w:rsidRPr="00FA6ECF" w:rsidRDefault="00E425C8">
      <w:pPr>
        <w:pStyle w:val="podnadpis"/>
        <w:rPr>
          <w:rFonts w:asciiTheme="majorBidi" w:hAnsiTheme="majorBidi" w:cstheme="majorBidi"/>
          <w:lang w:val="sk-SK"/>
        </w:rPr>
      </w:pPr>
      <w:r w:rsidRPr="00FA6ECF">
        <w:rPr>
          <w:rFonts w:asciiTheme="majorBidi" w:hAnsiTheme="majorBidi" w:cstheme="majorBidi"/>
          <w:lang w:val="sk-SK"/>
        </w:rPr>
        <w:t>Definície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  <w:b/>
          <w:bCs/>
          <w:spacing w:val="-2"/>
        </w:rPr>
        <w:t>Ekonomicky aktívne obyvateľstvo</w:t>
      </w:r>
      <w:r w:rsidRPr="00FA6ECF">
        <w:rPr>
          <w:rFonts w:asciiTheme="majorBidi" w:hAnsiTheme="majorBidi" w:cstheme="majorBidi"/>
          <w:spacing w:val="-2"/>
        </w:rPr>
        <w:t xml:space="preserve"> </w:t>
      </w:r>
      <w:r w:rsidRPr="00FA6ECF">
        <w:rPr>
          <w:rFonts w:asciiTheme="majorBidi" w:hAnsiTheme="majorBidi" w:cstheme="majorBidi"/>
          <w:b/>
          <w:bCs/>
          <w:spacing w:val="-2"/>
        </w:rPr>
        <w:t>podľa VZPS</w:t>
      </w:r>
      <w:r w:rsidRPr="00FA6ECF">
        <w:rPr>
          <w:rFonts w:asciiTheme="majorBidi" w:hAnsiTheme="majorBidi" w:cstheme="majorBidi"/>
        </w:rPr>
        <w:t xml:space="preserve"> sú osoby vo veku od 15 rokov, ktoré patria medzi pracujúcich alebo nezamestnaných.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  <w:b/>
          <w:bCs/>
        </w:rPr>
        <w:t>Ekonomicky neaktívne obyvateľstvo podľa VZPS</w:t>
      </w:r>
      <w:r w:rsidRPr="00FA6ECF">
        <w:rPr>
          <w:rFonts w:asciiTheme="majorBidi" w:hAnsiTheme="majorBidi" w:cstheme="majorBidi"/>
        </w:rPr>
        <w:t xml:space="preserve"> sú osoby, ktoré sú v sledovanom týždni bez práce, pretože sa pripravujú na povolanie, poberajú dôchodok, starajú sa o domácnosť, navšt</w:t>
      </w:r>
      <w:r w:rsidRPr="00FA6ECF">
        <w:rPr>
          <w:rFonts w:asciiTheme="majorBidi" w:hAnsiTheme="majorBidi" w:cstheme="majorBidi"/>
        </w:rPr>
        <w:t>e</w:t>
      </w:r>
      <w:r w:rsidRPr="00FA6ECF">
        <w:rPr>
          <w:rFonts w:asciiTheme="majorBidi" w:hAnsiTheme="majorBidi" w:cstheme="majorBidi"/>
        </w:rPr>
        <w:t xml:space="preserve">vujú rekvalifikačný kurz a z uvedených (prípadne ďalších) dôvodov si v priebehu posledných štyroch týždňov aktívne nehľadajú zamestnanie alebo si zamestnanie hľadajú, ale nie sú schopní nastúpiť do dvoch týždňov. Rovnako sem patria osoby na rodičovskej dovolenke a osoby, ktoré majú záujem pracovať, ale zamestnanie si nehľadajú, pretože neveria, že si nájdu primeranú prácu </w:t>
      </w:r>
      <w:r w:rsidRPr="00FA6ECF">
        <w:rPr>
          <w:rFonts w:asciiTheme="majorBidi" w:hAnsiTheme="majorBidi" w:cstheme="majorBidi"/>
        </w:rPr>
        <w:lastRenderedPageBreak/>
        <w:t>(tzv. odradení). Do ukazovateľa sú zahrnuté aj osoby mladšie ako 15 rokov.</w:t>
      </w:r>
    </w:p>
    <w:p w:rsidR="0082119C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  <w:b/>
          <w:bCs/>
        </w:rPr>
        <w:t>Miera ekonomickej aktivity obyvateľstva podľa VZPS</w:t>
      </w:r>
      <w:r w:rsidRPr="00FA6ECF">
        <w:rPr>
          <w:rFonts w:asciiTheme="majorBidi" w:hAnsiTheme="majorBidi" w:cstheme="majorBidi"/>
        </w:rPr>
        <w:t xml:space="preserve"> sa vypočíta podľa vzorca:</w:t>
      </w:r>
    </w:p>
    <w:p w:rsidR="00E425C8" w:rsidRPr="00FA6ECF" w:rsidRDefault="00E425C8">
      <w:pPr>
        <w:pStyle w:val="Zkladntext"/>
        <w:tabs>
          <w:tab w:val="left" w:pos="1334"/>
        </w:tabs>
        <w:ind w:firstLine="0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 xml:space="preserve">Miera </w:t>
      </w:r>
      <w:r w:rsidRPr="00FA6ECF">
        <w:rPr>
          <w:rFonts w:asciiTheme="majorBidi" w:hAnsiTheme="majorBidi" w:cstheme="majorBidi"/>
        </w:rPr>
        <w:tab/>
        <w:t xml:space="preserve">počet ekonomicky </w:t>
      </w:r>
    </w:p>
    <w:p w:rsidR="00E425C8" w:rsidRPr="00FA6ECF" w:rsidRDefault="00E425C8">
      <w:pPr>
        <w:pStyle w:val="Zkladntext"/>
        <w:tabs>
          <w:tab w:val="left" w:pos="1334"/>
        </w:tabs>
        <w:ind w:firstLine="0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 xml:space="preserve">ekonomickej </w:t>
      </w:r>
      <w:r w:rsidRPr="00FA6ECF">
        <w:rPr>
          <w:rFonts w:asciiTheme="majorBidi" w:hAnsiTheme="majorBidi" w:cstheme="majorBidi"/>
        </w:rPr>
        <w:tab/>
        <w:t>aktívneho obyvateľstva</w:t>
      </w:r>
    </w:p>
    <w:p w:rsidR="00E425C8" w:rsidRPr="00FA6ECF" w:rsidRDefault="00E425C8">
      <w:pPr>
        <w:pStyle w:val="Zkladntext"/>
        <w:tabs>
          <w:tab w:val="left" w:pos="1334"/>
        </w:tabs>
        <w:ind w:firstLine="0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 xml:space="preserve">aktivity           =  </w:t>
      </w:r>
      <w:r w:rsidRPr="00FA6ECF">
        <w:rPr>
          <w:rFonts w:asciiTheme="majorBidi" w:hAnsiTheme="majorBidi" w:cstheme="majorBidi"/>
          <w:strike/>
        </w:rPr>
        <w:t xml:space="preserve">                                     </w:t>
      </w:r>
      <w:r w:rsidRPr="00FA6ECF">
        <w:rPr>
          <w:rFonts w:asciiTheme="majorBidi" w:hAnsiTheme="majorBidi" w:cstheme="majorBidi"/>
        </w:rPr>
        <w:t xml:space="preserve"> × 100</w:t>
      </w:r>
    </w:p>
    <w:p w:rsidR="00E425C8" w:rsidRPr="00FA6ECF" w:rsidRDefault="00E425C8">
      <w:pPr>
        <w:pStyle w:val="Zkladntext"/>
        <w:tabs>
          <w:tab w:val="left" w:pos="1334"/>
        </w:tabs>
        <w:ind w:firstLine="0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 xml:space="preserve">obyvateľstva </w:t>
      </w:r>
      <w:r w:rsidRPr="00FA6ECF">
        <w:rPr>
          <w:rFonts w:asciiTheme="majorBidi" w:hAnsiTheme="majorBidi" w:cstheme="majorBidi"/>
        </w:rPr>
        <w:tab/>
        <w:t xml:space="preserve">počet obyvateľov </w:t>
      </w:r>
    </w:p>
    <w:p w:rsidR="0082119C" w:rsidRPr="00FA6ECF" w:rsidRDefault="00E425C8">
      <w:pPr>
        <w:pStyle w:val="Zkladntext"/>
        <w:tabs>
          <w:tab w:val="left" w:pos="1334"/>
        </w:tabs>
        <w:ind w:firstLine="0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 xml:space="preserve">v % </w:t>
      </w:r>
      <w:r w:rsidRPr="00FA6ECF">
        <w:rPr>
          <w:rFonts w:asciiTheme="majorBidi" w:hAnsiTheme="majorBidi" w:cstheme="majorBidi"/>
        </w:rPr>
        <w:tab/>
        <w:t xml:space="preserve">vo veku 15+ 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  <w:b/>
          <w:bCs/>
        </w:rPr>
        <w:t>Pracujúci podľa VZPS</w:t>
      </w:r>
      <w:r w:rsidRPr="00FA6ECF">
        <w:rPr>
          <w:rFonts w:asciiTheme="majorBidi" w:hAnsiTheme="majorBidi" w:cstheme="majorBidi"/>
        </w:rPr>
        <w:t xml:space="preserve"> sú osoby vo veku od 15 rokov, ktoré v sledovanom (referenčnom) týždni vykonávajú aspoň jednu hodinu prácu za mzdu, plat alebo prácu s cieľom dosiahnuť zisk, vrátane osôb pracujúcich v zahraničí do 1 roka a osôb dochádzajúcich za prácou do zahraničia, osôb vykonávajúcich prácu na základe dohôd a na platených aktivačných prácach. Môže ísť o prácu na plný alebo kratší pracovný čas, stálu, dočasnú, príležitostnú alebo sezónnu prácu. M</w:t>
      </w:r>
      <w:r w:rsidRPr="00FA6ECF">
        <w:rPr>
          <w:rFonts w:asciiTheme="majorBidi" w:hAnsiTheme="majorBidi" w:cstheme="majorBidi"/>
        </w:rPr>
        <w:t>e</w:t>
      </w:r>
      <w:r w:rsidRPr="00FA6ECF">
        <w:rPr>
          <w:rFonts w:asciiTheme="majorBidi" w:hAnsiTheme="majorBidi" w:cstheme="majorBidi"/>
        </w:rPr>
        <w:t>dzi pracujúcich sa zahŕňajú aj vypomáhajúci členovia domácností podnikateľov, ktorí za svoju činnosť nepoberajú žiadnu mzdu ani odmenu. Za pracujúcich sa považujú tiež osoby, ktoré majú prácu, ale v sledovanom týždni nepracujú pre chorobu, dovolenku, riadnu materskú dovolenku, školenie, zlé počasie, v dôsledku štrajku a výluky, s výnimkou osôb na dlhodobom neplatenom voľne a osôb na rodičovskej dovolenke.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  <w:b/>
          <w:bCs/>
        </w:rPr>
        <w:t>Zamestnanci podľa VZPS</w:t>
      </w:r>
      <w:r w:rsidRPr="00FA6ECF">
        <w:rPr>
          <w:rFonts w:asciiTheme="majorBidi" w:hAnsiTheme="majorBidi" w:cstheme="majorBidi"/>
        </w:rPr>
        <w:t xml:space="preserve"> sú osoby vo veku od 15 rokov, ktoré v sledovanom týždni vykon</w:t>
      </w:r>
      <w:r w:rsidRPr="00FA6ECF">
        <w:rPr>
          <w:rFonts w:asciiTheme="majorBidi" w:hAnsiTheme="majorBidi" w:cstheme="majorBidi"/>
        </w:rPr>
        <w:t>á</w:t>
      </w:r>
      <w:r w:rsidRPr="00FA6ECF">
        <w:rPr>
          <w:rFonts w:asciiTheme="majorBidi" w:hAnsiTheme="majorBidi" w:cstheme="majorBidi"/>
        </w:rPr>
        <w:t>vajú aspoň jednu hodinu prácu za mzdu alebo plat. Medzi zamestnancov patria aj členovia pr</w:t>
      </w:r>
      <w:r w:rsidRPr="00FA6ECF">
        <w:rPr>
          <w:rFonts w:asciiTheme="majorBidi" w:hAnsiTheme="majorBidi" w:cstheme="majorBidi"/>
        </w:rPr>
        <w:t>o</w:t>
      </w:r>
      <w:r w:rsidRPr="00FA6ECF">
        <w:rPr>
          <w:rFonts w:asciiTheme="majorBidi" w:hAnsiTheme="majorBidi" w:cstheme="majorBidi"/>
        </w:rPr>
        <w:t xml:space="preserve">dukčných družstiev. </w:t>
      </w:r>
      <w:r w:rsidRPr="00FA6ECF">
        <w:rPr>
          <w:rFonts w:asciiTheme="majorBidi" w:hAnsiTheme="majorBidi" w:cstheme="majorBidi"/>
          <w:b/>
          <w:bCs/>
        </w:rPr>
        <w:t>Za zamestnancov podľa podnikového výkazníctva</w:t>
      </w:r>
      <w:r w:rsidRPr="00FA6ECF">
        <w:rPr>
          <w:rFonts w:asciiTheme="majorBidi" w:hAnsiTheme="majorBidi" w:cstheme="majorBidi"/>
        </w:rPr>
        <w:t xml:space="preserve"> sa považujú všetci stáli aj dočasní zamestnanci (bez ohľadu na ich štátnu príslušnosť), ktorí sú v pracovnom, služobnom, štátnozamestnaneckom alebo členskom pomere k zamestnávateľskej organizácii. Do počtu z</w:t>
      </w:r>
      <w:r w:rsidRPr="00FA6ECF">
        <w:rPr>
          <w:rFonts w:asciiTheme="majorBidi" w:hAnsiTheme="majorBidi" w:cstheme="majorBidi"/>
        </w:rPr>
        <w:t>a</w:t>
      </w:r>
      <w:r w:rsidRPr="00FA6ECF">
        <w:rPr>
          <w:rFonts w:asciiTheme="majorBidi" w:hAnsiTheme="majorBidi" w:cstheme="majorBidi"/>
        </w:rPr>
        <w:t>mestnancov sa nezahŕňajú žiaci stredných odborných škôl, osoby na materskej a rodičovskej dovolenke a osoby pracujúce na základe dohody o vykonaní práce.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  <w:b/>
          <w:bCs/>
        </w:rPr>
        <w:t>Samozamestnaní podľa VZPS</w:t>
      </w:r>
      <w:r w:rsidRPr="00FA6ECF">
        <w:rPr>
          <w:rFonts w:asciiTheme="majorBidi" w:hAnsiTheme="majorBidi" w:cstheme="majorBidi"/>
        </w:rPr>
        <w:t xml:space="preserve"> sú osoby pracujúce vo vlastnom podniku (podnikatelia so z</w:t>
      </w:r>
      <w:r w:rsidRPr="00FA6ECF">
        <w:rPr>
          <w:rFonts w:asciiTheme="majorBidi" w:hAnsiTheme="majorBidi" w:cstheme="majorBidi"/>
        </w:rPr>
        <w:t>a</w:t>
      </w:r>
      <w:r w:rsidRPr="00FA6ECF">
        <w:rPr>
          <w:rFonts w:asciiTheme="majorBidi" w:hAnsiTheme="majorBidi" w:cstheme="majorBidi"/>
        </w:rPr>
        <w:t>mestnancami), na vlastný účet (podnikatelia bez zamestnancov) a vypomáhajúci (neplatení) členovia domácností podnikateľov.</w:t>
      </w:r>
    </w:p>
    <w:p w:rsidR="0082119C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  <w:b/>
          <w:bCs/>
        </w:rPr>
        <w:t>Miera zamestnanosti 20 – 64 podľa VZPS</w:t>
      </w:r>
      <w:r w:rsidRPr="00FA6ECF">
        <w:rPr>
          <w:rFonts w:asciiTheme="majorBidi" w:hAnsiTheme="majorBidi" w:cstheme="majorBidi"/>
        </w:rPr>
        <w:t xml:space="preserve"> sa vypočíta podľa vzorca:</w:t>
      </w:r>
    </w:p>
    <w:p w:rsidR="00E425C8" w:rsidRPr="00FA6ECF" w:rsidRDefault="00E425C8">
      <w:pPr>
        <w:pStyle w:val="Zkladntext"/>
        <w:tabs>
          <w:tab w:val="left" w:pos="1334"/>
        </w:tabs>
        <w:ind w:firstLine="0"/>
        <w:jc w:val="lef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ab/>
        <w:t xml:space="preserve">počet pracujúcich osôb </w:t>
      </w:r>
      <w:r w:rsidRPr="00FA6ECF">
        <w:rPr>
          <w:rFonts w:asciiTheme="majorBidi" w:hAnsiTheme="majorBidi" w:cstheme="majorBidi"/>
        </w:rPr>
        <w:br/>
        <w:t>Miera</w:t>
      </w:r>
      <w:r w:rsidRPr="00FA6ECF">
        <w:rPr>
          <w:rFonts w:asciiTheme="majorBidi" w:hAnsiTheme="majorBidi" w:cstheme="majorBidi"/>
        </w:rPr>
        <w:tab/>
        <w:t xml:space="preserve">vo veku 20 – 64 </w:t>
      </w:r>
    </w:p>
    <w:p w:rsidR="00E425C8" w:rsidRPr="00FA6ECF" w:rsidRDefault="00E425C8">
      <w:pPr>
        <w:pStyle w:val="Zkladntext"/>
        <w:tabs>
          <w:tab w:val="left" w:pos="1334"/>
        </w:tabs>
        <w:ind w:firstLine="0"/>
        <w:jc w:val="lef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 xml:space="preserve">zamestna-      =   </w:t>
      </w:r>
      <w:r w:rsidRPr="00FA6ECF">
        <w:rPr>
          <w:rFonts w:asciiTheme="majorBidi" w:hAnsiTheme="majorBidi" w:cstheme="majorBidi"/>
          <w:strike/>
        </w:rPr>
        <w:t xml:space="preserve">                                     </w:t>
      </w:r>
      <w:r w:rsidRPr="00FA6ECF">
        <w:rPr>
          <w:rFonts w:asciiTheme="majorBidi" w:hAnsiTheme="majorBidi" w:cstheme="majorBidi"/>
        </w:rPr>
        <w:t xml:space="preserve"> × 100</w:t>
      </w:r>
    </w:p>
    <w:p w:rsidR="00E425C8" w:rsidRPr="00FA6ECF" w:rsidRDefault="00E425C8">
      <w:pPr>
        <w:pStyle w:val="Zkladntext"/>
        <w:tabs>
          <w:tab w:val="left" w:pos="1334"/>
        </w:tabs>
        <w:ind w:firstLine="0"/>
        <w:jc w:val="lef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>nosti 20 – 64</w:t>
      </w:r>
      <w:r w:rsidRPr="00FA6ECF">
        <w:rPr>
          <w:rFonts w:asciiTheme="majorBidi" w:hAnsiTheme="majorBidi" w:cstheme="majorBidi"/>
        </w:rPr>
        <w:tab/>
        <w:t xml:space="preserve">počet obyvateľov </w:t>
      </w:r>
    </w:p>
    <w:p w:rsidR="0082119C" w:rsidRPr="00FA6ECF" w:rsidRDefault="00E425C8">
      <w:pPr>
        <w:pStyle w:val="Zkladntext"/>
        <w:tabs>
          <w:tab w:val="left" w:pos="1334"/>
        </w:tabs>
        <w:ind w:firstLine="0"/>
        <w:jc w:val="lef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 xml:space="preserve">v % </w:t>
      </w:r>
      <w:r w:rsidRPr="00FA6ECF">
        <w:rPr>
          <w:rFonts w:asciiTheme="majorBidi" w:hAnsiTheme="majorBidi" w:cstheme="majorBidi"/>
        </w:rPr>
        <w:tab/>
        <w:t>vo veku 20 – 64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  <w:b/>
          <w:bCs/>
        </w:rPr>
        <w:t>Nezamestnaní podľa VZPS</w:t>
      </w:r>
      <w:r w:rsidRPr="00FA6ECF">
        <w:rPr>
          <w:rFonts w:asciiTheme="majorBidi" w:hAnsiTheme="majorBidi" w:cstheme="majorBidi"/>
        </w:rPr>
        <w:t xml:space="preserve"> sú osoby vo veku od 15 do 74 rokov, ktoré v sledovanom týždni nemajú prácu, ktoré si v posledných štyroch týždňoch aktívne hľadajú prácu (alebo si prácu už našli a do zamestnania nastúpia v priebehu 3 mesiacov) a ktoré sú schopné nastúpiť do práce najneskôr do dvoch týždňov. Tieto osoby môžu, ale nemusia byť evidované na úradoch práce, sociálnych vecí a rodiny ako uchádzači o zamestnanie.</w:t>
      </w:r>
    </w:p>
    <w:p w:rsidR="0082119C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  <w:b/>
          <w:bCs/>
        </w:rPr>
        <w:t>Miera nezamestnanosti podľa VZPS</w:t>
      </w:r>
      <w:r w:rsidRPr="00FA6ECF">
        <w:rPr>
          <w:rFonts w:asciiTheme="majorBidi" w:hAnsiTheme="majorBidi" w:cstheme="majorBidi"/>
        </w:rPr>
        <w:t xml:space="preserve"> sa vypočíta podľa vzorca:</w:t>
      </w:r>
    </w:p>
    <w:p w:rsidR="00E425C8" w:rsidRPr="00FA6ECF" w:rsidRDefault="00E425C8">
      <w:pPr>
        <w:pStyle w:val="Zkladntext"/>
        <w:tabs>
          <w:tab w:val="left" w:pos="1258"/>
        </w:tabs>
        <w:ind w:firstLine="0"/>
        <w:jc w:val="lef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ab/>
        <w:t xml:space="preserve">počet nezamestnaných </w:t>
      </w:r>
      <w:r w:rsidRPr="00FA6ECF">
        <w:rPr>
          <w:rFonts w:asciiTheme="majorBidi" w:hAnsiTheme="majorBidi" w:cstheme="majorBidi"/>
        </w:rPr>
        <w:br/>
        <w:t>Miera</w:t>
      </w:r>
      <w:r w:rsidRPr="00FA6ECF">
        <w:rPr>
          <w:rFonts w:asciiTheme="majorBidi" w:hAnsiTheme="majorBidi" w:cstheme="majorBidi"/>
        </w:rPr>
        <w:tab/>
        <w:t xml:space="preserve">osôb podľa VZPS </w:t>
      </w:r>
    </w:p>
    <w:p w:rsidR="00E425C8" w:rsidRPr="00FA6ECF" w:rsidRDefault="00E425C8">
      <w:pPr>
        <w:pStyle w:val="Zkladntext"/>
        <w:tabs>
          <w:tab w:val="left" w:pos="1258"/>
        </w:tabs>
        <w:ind w:firstLine="0"/>
        <w:jc w:val="lef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 xml:space="preserve">nezamestna- =  </w:t>
      </w:r>
      <w:r w:rsidRPr="00FA6ECF">
        <w:rPr>
          <w:rFonts w:asciiTheme="majorBidi" w:hAnsiTheme="majorBidi" w:cstheme="majorBidi"/>
          <w:strike/>
        </w:rPr>
        <w:t xml:space="preserve">                                      </w:t>
      </w:r>
      <w:r w:rsidRPr="00FA6ECF">
        <w:rPr>
          <w:rFonts w:asciiTheme="majorBidi" w:hAnsiTheme="majorBidi" w:cstheme="majorBidi"/>
        </w:rPr>
        <w:t xml:space="preserve"> × 100</w:t>
      </w:r>
    </w:p>
    <w:p w:rsidR="00E425C8" w:rsidRPr="00FA6ECF" w:rsidRDefault="00E425C8">
      <w:pPr>
        <w:pStyle w:val="Zkladntext"/>
        <w:tabs>
          <w:tab w:val="left" w:pos="1258"/>
        </w:tabs>
        <w:ind w:firstLine="0"/>
        <w:jc w:val="lef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>nosti</w:t>
      </w:r>
      <w:r w:rsidRPr="00FA6ECF">
        <w:rPr>
          <w:rFonts w:asciiTheme="majorBidi" w:hAnsiTheme="majorBidi" w:cstheme="majorBidi"/>
        </w:rPr>
        <w:tab/>
        <w:t xml:space="preserve">počet ekonomicky </w:t>
      </w:r>
    </w:p>
    <w:p w:rsidR="0082119C" w:rsidRPr="00FA6ECF" w:rsidRDefault="00E425C8">
      <w:pPr>
        <w:pStyle w:val="Zkladntext"/>
        <w:tabs>
          <w:tab w:val="left" w:pos="1258"/>
        </w:tabs>
        <w:ind w:firstLine="0"/>
        <w:jc w:val="lef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 xml:space="preserve">v % </w:t>
      </w:r>
      <w:r w:rsidRPr="00FA6ECF">
        <w:rPr>
          <w:rFonts w:asciiTheme="majorBidi" w:hAnsiTheme="majorBidi" w:cstheme="majorBidi"/>
        </w:rPr>
        <w:tab/>
        <w:t>aktívneho</w:t>
      </w:r>
      <w:r w:rsidRPr="00FA6ECF">
        <w:rPr>
          <w:rFonts w:asciiTheme="majorBidi" w:hAnsiTheme="majorBidi" w:cstheme="majorBidi"/>
          <w:b/>
          <w:bCs/>
        </w:rPr>
        <w:t xml:space="preserve"> </w:t>
      </w:r>
      <w:r w:rsidRPr="00FA6ECF">
        <w:rPr>
          <w:rFonts w:asciiTheme="majorBidi" w:hAnsiTheme="majorBidi" w:cstheme="majorBidi"/>
        </w:rPr>
        <w:t xml:space="preserve">obyvateľstva </w:t>
      </w:r>
      <w:r w:rsidRPr="00FA6ECF">
        <w:rPr>
          <w:rFonts w:asciiTheme="majorBidi" w:hAnsiTheme="majorBidi" w:cstheme="majorBidi"/>
        </w:rPr>
        <w:br/>
      </w:r>
      <w:r w:rsidRPr="00FA6ECF">
        <w:rPr>
          <w:rFonts w:asciiTheme="majorBidi" w:hAnsiTheme="majorBidi" w:cstheme="majorBidi"/>
        </w:rPr>
        <w:tab/>
        <w:t>podľa VZPS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>Ekonomicky aktívne obyvateľstvo v menovateli vzorca nezahŕňa osoby na rodičovskej dov</w:t>
      </w:r>
      <w:r w:rsidRPr="00FA6ECF">
        <w:rPr>
          <w:rFonts w:asciiTheme="majorBidi" w:hAnsiTheme="majorBidi" w:cstheme="majorBidi"/>
        </w:rPr>
        <w:t>o</w:t>
      </w:r>
      <w:r w:rsidRPr="00FA6ECF">
        <w:rPr>
          <w:rFonts w:asciiTheme="majorBidi" w:hAnsiTheme="majorBidi" w:cstheme="majorBidi"/>
        </w:rPr>
        <w:t>lenke.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  <w:b/>
          <w:bCs/>
        </w:rPr>
        <w:lastRenderedPageBreak/>
        <w:t>Dĺžka trvania nezamestnanosti podľa VZPS</w:t>
      </w:r>
      <w:r w:rsidRPr="00FA6ECF">
        <w:rPr>
          <w:rFonts w:asciiTheme="majorBidi" w:hAnsiTheme="majorBidi" w:cstheme="majorBidi"/>
        </w:rPr>
        <w:t xml:space="preserve"> predstavuje kratšie z nasledujúcich dvoch období: doby hľadania si zamestnania a doby od ukončenia posledného zamestnania.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  <w:b/>
          <w:bCs/>
        </w:rPr>
        <w:t>Uchádzač o zamestnanie</w:t>
      </w:r>
      <w:r w:rsidRPr="00FA6ECF">
        <w:rPr>
          <w:rFonts w:asciiTheme="majorBidi" w:hAnsiTheme="majorBidi" w:cstheme="majorBidi"/>
        </w:rPr>
        <w:t xml:space="preserve"> je občan, ktorý môže a chce pracovať a hľadá si zamestnanie a po osobnom podaní písomnej žiadosti o zaradenie do evidencie uchádzačov o zamestnanie na úrade práce, sociálnych vecí a rodiny, v ktorého územnom obvode má trvalý pobyt, zaradí sa do ev</w:t>
      </w:r>
      <w:r w:rsidRPr="00FA6ECF">
        <w:rPr>
          <w:rFonts w:asciiTheme="majorBidi" w:hAnsiTheme="majorBidi" w:cstheme="majorBidi"/>
        </w:rPr>
        <w:t>i</w:t>
      </w:r>
      <w:r w:rsidRPr="00FA6ECF">
        <w:rPr>
          <w:rFonts w:asciiTheme="majorBidi" w:hAnsiTheme="majorBidi" w:cstheme="majorBidi"/>
        </w:rPr>
        <w:t>dencie uchádzačov o zamestnanie. Tento občan nie je v pracovnom, štátnozamestnaneckom alebo členskom pomere, v služobnom vzťahu; neprevádzkuje ani nevykonáva samostatnú záro</w:t>
      </w:r>
      <w:r w:rsidRPr="00FA6ECF">
        <w:rPr>
          <w:rFonts w:asciiTheme="majorBidi" w:hAnsiTheme="majorBidi" w:cstheme="majorBidi"/>
        </w:rPr>
        <w:t>b</w:t>
      </w:r>
      <w:r w:rsidRPr="00FA6ECF">
        <w:rPr>
          <w:rFonts w:asciiTheme="majorBidi" w:hAnsiTheme="majorBidi" w:cstheme="majorBidi"/>
        </w:rPr>
        <w:t>kovú činnosť; nevykonáva zárobkovú činnosť v členskom štáte EÚ alebo v cudzine. Môže vyk</w:t>
      </w:r>
      <w:r w:rsidRPr="00FA6ECF">
        <w:rPr>
          <w:rFonts w:asciiTheme="majorBidi" w:hAnsiTheme="majorBidi" w:cstheme="majorBidi"/>
        </w:rPr>
        <w:t>o</w:t>
      </w:r>
      <w:r w:rsidRPr="00FA6ECF">
        <w:rPr>
          <w:rFonts w:asciiTheme="majorBidi" w:hAnsiTheme="majorBidi" w:cstheme="majorBidi"/>
        </w:rPr>
        <w:t xml:space="preserve">návať zárobkovú činnosť nepresahujúcu 40 dní v kalendárnom roku a za ktorú mesačná odmena nepresiahne v úhrne sumu životného minima pre jednu plnoletú fyzickú osobu podľa osobitného predpisu, platnú k prvému dňu kalendárneho mesiaca, za ktorý sa preukazuje výška odmeny, u zamestnávateľa. Za zárobkovú činnosť sa považuje osobné vykonávanie činností na základe pracovnoprávneho vzťahu alebo iného právneho vzťahu. 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>Neuvádzajú sa tu záujemcovia o zamestnanie, ktorí si hľadajú iné zamestnanie alebo ktorí majú záujem o poskytovanie informačných a poradenských služieb a odborných poradenských služieb a nie sú uchádzačmi o zamestnanie. Do evidencie uchádzačov o zamestnanie sa nezaradí občan, ktorý plní povinnú školskú dochádzku, a to do konca školského roku, v ktorom dovŕši 16 rokov veku alebo sa sústavne pripravuje na povolanie, je dočasne práceneschopný, má nárok na materské, má priznaný starobný dôchodok alebo občan, ktorý má priznaný invalidný dôchodok a dovŕšil vek potrebný na nárok na starobný dôchodok alebo sa vyradil z evidencie uchádzačov o zamestnanie na základe požiadania o vyradenie z tejto evidencie a z dôvodov vykonávania práce bez pracovného pomeru alebo obdobného pracovného vzťahu, nástupu do zamestnania, nesp</w:t>
      </w:r>
      <w:r w:rsidRPr="00FA6ECF">
        <w:rPr>
          <w:rFonts w:asciiTheme="majorBidi" w:hAnsiTheme="majorBidi" w:cstheme="majorBidi"/>
        </w:rPr>
        <w:t>o</w:t>
      </w:r>
      <w:r w:rsidRPr="00FA6ECF">
        <w:rPr>
          <w:rFonts w:asciiTheme="majorBidi" w:hAnsiTheme="majorBidi" w:cstheme="majorBidi"/>
        </w:rPr>
        <w:t>lupracuje s úradom práce alebo mu v členskom štáte EÚ alebo v cudzine udelili povolenie na zamestnanie. Metodiku ukazovateľov určuje Ministerstvo práce, sociálnych vecí a rodiny SR a je obsiahnutá v zákone NR SR č. 5/2004 Z. z. o službách zamestnanosti a o zmene a doplnení niektorých zákonov.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 xml:space="preserve">Miera evidovanej nezamestnanosti sa v súlade s dohovorom Medzinárodnej organizácie práce vypočítava </w:t>
      </w:r>
      <w:r w:rsidRPr="00FA6ECF">
        <w:rPr>
          <w:rFonts w:asciiTheme="majorBidi" w:hAnsiTheme="majorBidi" w:cstheme="majorBidi"/>
          <w:b/>
          <w:bCs/>
        </w:rPr>
        <w:t>z počtu disponibilných uchádzačov o zamestnanie</w:t>
      </w:r>
      <w:r w:rsidRPr="00FA6ECF">
        <w:rPr>
          <w:rFonts w:asciiTheme="majorBidi" w:hAnsiTheme="majorBidi" w:cstheme="majorBidi"/>
        </w:rPr>
        <w:t>, ktorí môžu bezprostredne po pre</w:t>
      </w:r>
      <w:r w:rsidRPr="00FA6ECF">
        <w:rPr>
          <w:rFonts w:asciiTheme="majorBidi" w:hAnsiTheme="majorBidi" w:cstheme="majorBidi"/>
        </w:rPr>
        <w:t>d</w:t>
      </w:r>
      <w:r w:rsidRPr="00FA6ECF">
        <w:rPr>
          <w:rFonts w:asciiTheme="majorBidi" w:hAnsiTheme="majorBidi" w:cstheme="majorBidi"/>
        </w:rPr>
        <w:t>ložení ponuky vhodného voľného pracovného miesta nastúpiť do zamestnania.</w:t>
      </w:r>
    </w:p>
    <w:p w:rsidR="0082119C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  <w:b/>
          <w:bCs/>
        </w:rPr>
        <w:t>Miera evidovanej nezamestnanosti</w:t>
      </w:r>
      <w:r w:rsidRPr="00FA6ECF">
        <w:rPr>
          <w:rFonts w:asciiTheme="majorBidi" w:hAnsiTheme="majorBidi" w:cstheme="majorBidi"/>
        </w:rPr>
        <w:t xml:space="preserve"> (metodika Ministerstva práce, sociálnych vecí a rodiny SR) sa vypočíta podľa vzorca:</w:t>
      </w:r>
    </w:p>
    <w:p w:rsidR="00E425C8" w:rsidRPr="00FA6ECF" w:rsidRDefault="00E425C8">
      <w:pPr>
        <w:pStyle w:val="Zkladntext"/>
        <w:tabs>
          <w:tab w:val="left" w:pos="1258"/>
        </w:tabs>
        <w:ind w:firstLine="0"/>
        <w:jc w:val="lef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ab/>
        <w:t>disponibilní</w:t>
      </w:r>
    </w:p>
    <w:p w:rsidR="00E425C8" w:rsidRPr="00FA6ECF" w:rsidRDefault="00E425C8">
      <w:pPr>
        <w:pStyle w:val="Zkladntext"/>
        <w:tabs>
          <w:tab w:val="left" w:pos="1258"/>
        </w:tabs>
        <w:ind w:firstLine="0"/>
        <w:jc w:val="lef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>Miera</w:t>
      </w:r>
      <w:r w:rsidRPr="00FA6ECF">
        <w:rPr>
          <w:rFonts w:asciiTheme="majorBidi" w:hAnsiTheme="majorBidi" w:cstheme="majorBidi"/>
        </w:rPr>
        <w:tab/>
        <w:t>uchádzači</w:t>
      </w:r>
      <w:r w:rsidRPr="00FA6ECF">
        <w:rPr>
          <w:rFonts w:asciiTheme="majorBidi" w:hAnsiTheme="majorBidi" w:cstheme="majorBidi"/>
        </w:rPr>
        <w:br/>
        <w:t>evidovanej</w:t>
      </w:r>
      <w:r w:rsidRPr="00FA6ECF">
        <w:rPr>
          <w:rFonts w:asciiTheme="majorBidi" w:hAnsiTheme="majorBidi" w:cstheme="majorBidi"/>
        </w:rPr>
        <w:tab/>
        <w:t>o zamestnanie</w:t>
      </w:r>
    </w:p>
    <w:p w:rsidR="00E425C8" w:rsidRPr="00FA6ECF" w:rsidRDefault="00E425C8">
      <w:pPr>
        <w:pStyle w:val="Zkladntext"/>
        <w:tabs>
          <w:tab w:val="left" w:pos="1258"/>
        </w:tabs>
        <w:ind w:firstLine="0"/>
        <w:jc w:val="lef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 xml:space="preserve">nezamestna- =  </w:t>
      </w:r>
      <w:r w:rsidRPr="00FA6ECF">
        <w:rPr>
          <w:rFonts w:asciiTheme="majorBidi" w:hAnsiTheme="majorBidi" w:cstheme="majorBidi"/>
          <w:strike/>
        </w:rPr>
        <w:t xml:space="preserve">                                     </w:t>
      </w:r>
      <w:r w:rsidRPr="00FA6ECF">
        <w:rPr>
          <w:rFonts w:asciiTheme="majorBidi" w:hAnsiTheme="majorBidi" w:cstheme="majorBidi"/>
        </w:rPr>
        <w:t xml:space="preserve">  × 100</w:t>
      </w:r>
    </w:p>
    <w:p w:rsidR="00E425C8" w:rsidRPr="00FA6ECF" w:rsidRDefault="00E425C8">
      <w:pPr>
        <w:pStyle w:val="Zkladntext"/>
        <w:tabs>
          <w:tab w:val="left" w:pos="1258"/>
        </w:tabs>
        <w:ind w:firstLine="0"/>
        <w:jc w:val="lef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>nosti</w:t>
      </w:r>
      <w:r w:rsidRPr="00FA6ECF">
        <w:rPr>
          <w:rFonts w:asciiTheme="majorBidi" w:hAnsiTheme="majorBidi" w:cstheme="majorBidi"/>
        </w:rPr>
        <w:tab/>
        <w:t xml:space="preserve">počet ekonomicky </w:t>
      </w:r>
    </w:p>
    <w:p w:rsidR="0082119C" w:rsidRPr="00FA6ECF" w:rsidRDefault="00E425C8">
      <w:pPr>
        <w:pStyle w:val="Zkladntext"/>
        <w:tabs>
          <w:tab w:val="left" w:pos="1258"/>
        </w:tabs>
        <w:ind w:firstLine="0"/>
        <w:jc w:val="lef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 xml:space="preserve">v % </w:t>
      </w:r>
      <w:r w:rsidRPr="00FA6ECF">
        <w:rPr>
          <w:rFonts w:asciiTheme="majorBidi" w:hAnsiTheme="majorBidi" w:cstheme="majorBidi"/>
        </w:rPr>
        <w:tab/>
        <w:t>aktívneho</w:t>
      </w:r>
      <w:r w:rsidRPr="00FA6ECF">
        <w:rPr>
          <w:rFonts w:asciiTheme="majorBidi" w:hAnsiTheme="majorBidi" w:cstheme="majorBidi"/>
          <w:b/>
          <w:bCs/>
        </w:rPr>
        <w:t xml:space="preserve"> </w:t>
      </w:r>
      <w:r w:rsidRPr="00FA6ECF">
        <w:rPr>
          <w:rFonts w:asciiTheme="majorBidi" w:hAnsiTheme="majorBidi" w:cstheme="majorBidi"/>
        </w:rPr>
        <w:t>obyvateľstva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>Ekonomicky aktívne obyvateľstvo v menovateli vzorca zahŕňa pracujúcich z VZPS za pre</w:t>
      </w:r>
      <w:r w:rsidRPr="00FA6ECF">
        <w:rPr>
          <w:rFonts w:asciiTheme="majorBidi" w:hAnsiTheme="majorBidi" w:cstheme="majorBidi"/>
        </w:rPr>
        <w:t>d</w:t>
      </w:r>
      <w:r w:rsidRPr="00FA6ECF">
        <w:rPr>
          <w:rFonts w:asciiTheme="majorBidi" w:hAnsiTheme="majorBidi" w:cstheme="majorBidi"/>
        </w:rPr>
        <w:t>chádzajúci rok (vrátane osôb na materskej dovolenke) plus uchádzačov o zamestnanie.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  <w:b/>
          <w:bCs/>
        </w:rPr>
        <w:t>Voľné pracovné miesto</w:t>
      </w:r>
      <w:r w:rsidRPr="00FA6ECF">
        <w:rPr>
          <w:rFonts w:asciiTheme="majorBidi" w:hAnsiTheme="majorBidi" w:cstheme="majorBidi"/>
        </w:rPr>
        <w:t xml:space="preserve"> je platené (novovytvorené, neobsadené alebo uvoľnené) pracovné miesto, pri ktorom zamestnávateľ podniká aktívne kroky nájsť vhodného kandidáta mimo po</w:t>
      </w:r>
      <w:r w:rsidRPr="00FA6ECF">
        <w:rPr>
          <w:rFonts w:asciiTheme="majorBidi" w:hAnsiTheme="majorBidi" w:cstheme="majorBidi"/>
        </w:rPr>
        <w:t>d</w:t>
      </w:r>
      <w:r w:rsidRPr="00FA6ECF">
        <w:rPr>
          <w:rFonts w:asciiTheme="majorBidi" w:hAnsiTheme="majorBidi" w:cstheme="majorBidi"/>
        </w:rPr>
        <w:t>niku a je pripravený podniknúť ďalšie kroky, aby voľné miesto obsadil. Voľným pracovným miestom je tiež pracovné miesto, ktoré sa uvoľní z dôvodu dlhodobej absencie (materská, rod</w:t>
      </w:r>
      <w:r w:rsidRPr="00FA6ECF">
        <w:rPr>
          <w:rFonts w:asciiTheme="majorBidi" w:hAnsiTheme="majorBidi" w:cstheme="majorBidi"/>
        </w:rPr>
        <w:t>i</w:t>
      </w:r>
      <w:r w:rsidRPr="00FA6ECF">
        <w:rPr>
          <w:rFonts w:asciiTheme="majorBidi" w:hAnsiTheme="majorBidi" w:cstheme="majorBidi"/>
        </w:rPr>
        <w:t>čovská dovolenka) a dlhodobej práceneschopnosti (viac ako 4 týždne). Priemerný počet voľných pracovných miest za rok sa vypočíta ako aritmetický priemer počtu voľných pracovných miest k poslednému dňu jednotlivých mesiacov v sledovanom roku.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  <w:b/>
          <w:bCs/>
        </w:rPr>
        <w:t>Zamestnané osoby</w:t>
      </w:r>
      <w:r w:rsidRPr="00FA6ECF">
        <w:rPr>
          <w:rFonts w:asciiTheme="majorBidi" w:hAnsiTheme="majorBidi" w:cstheme="majorBidi"/>
        </w:rPr>
        <w:t xml:space="preserve"> sú zamestnanci a podnikatelia.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  <w:b/>
          <w:bCs/>
        </w:rPr>
        <w:t>Priemerná hrubá nominálna mesačná mzda</w:t>
      </w:r>
      <w:r w:rsidRPr="00FA6ECF">
        <w:rPr>
          <w:rFonts w:asciiTheme="majorBidi" w:hAnsiTheme="majorBidi" w:cstheme="majorBidi"/>
        </w:rPr>
        <w:t xml:space="preserve"> zahŕňa plnenia, ktoré pripadajú na základnú </w:t>
      </w:r>
      <w:r w:rsidRPr="00FA6ECF">
        <w:rPr>
          <w:rFonts w:asciiTheme="majorBidi" w:hAnsiTheme="majorBidi" w:cstheme="majorBidi"/>
        </w:rPr>
        <w:lastRenderedPageBreak/>
        <w:t>(tari</w:t>
      </w:r>
      <w:r w:rsidRPr="00FA6ECF">
        <w:rPr>
          <w:rFonts w:asciiTheme="majorBidi" w:hAnsiTheme="majorBidi" w:cstheme="majorBidi"/>
        </w:rPr>
        <w:t>f</w:t>
      </w:r>
      <w:r w:rsidRPr="00FA6ECF">
        <w:rPr>
          <w:rFonts w:asciiTheme="majorBidi" w:hAnsiTheme="majorBidi" w:cstheme="majorBidi"/>
        </w:rPr>
        <w:t>nú) mzdu stanovenú podľa mzdových predpisov vrátane základných zložiek zmluvných platov a miezd za nadčasy, náhrady miezd za neodpracovaný čas, mesačné a dlhodobé prémie a odmeny vyplatené v závislosti od výkonu a splnenia hodnotiacich kritérií, príplatky a doplatky za nadč</w:t>
      </w:r>
      <w:r w:rsidRPr="00FA6ECF">
        <w:rPr>
          <w:rFonts w:asciiTheme="majorBidi" w:hAnsiTheme="majorBidi" w:cstheme="majorBidi"/>
        </w:rPr>
        <w:t>a</w:t>
      </w:r>
      <w:r w:rsidRPr="00FA6ECF">
        <w:rPr>
          <w:rFonts w:asciiTheme="majorBidi" w:hAnsiTheme="majorBidi" w:cstheme="majorBidi"/>
        </w:rPr>
        <w:t>sovú prácu, nočnú prácu, prácu v sobotu a nedeľu, sviatky, za zdraviu škodlivé prostredie, hluk, rizikovú a namáhavú prácu, naturálne mzdy vyjadrené v peňažnej forme a ostatné mzdy vo forme mzdových zvýhodnení, ktorých výška a periodicita sa vopred určuje bez ohľadu na situáciu po</w:t>
      </w:r>
      <w:r w:rsidRPr="00FA6ECF">
        <w:rPr>
          <w:rFonts w:asciiTheme="majorBidi" w:hAnsiTheme="majorBidi" w:cstheme="majorBidi"/>
        </w:rPr>
        <w:t>d</w:t>
      </w:r>
      <w:r w:rsidRPr="00FA6ECF">
        <w:rPr>
          <w:rFonts w:asciiTheme="majorBidi" w:hAnsiTheme="majorBidi" w:cstheme="majorBidi"/>
        </w:rPr>
        <w:t>niku.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  <w:b/>
          <w:bCs/>
        </w:rPr>
        <w:t>Úplné náklady práce</w:t>
      </w:r>
      <w:r w:rsidRPr="00FA6ECF">
        <w:rPr>
          <w:rFonts w:asciiTheme="majorBidi" w:hAnsiTheme="majorBidi" w:cstheme="majorBidi"/>
        </w:rPr>
        <w:t xml:space="preserve"> sú súhrnom nákladov, ktoré zamestnávateľ vynakladá v súvislosti so zí</w:t>
      </w:r>
      <w:r w:rsidRPr="00FA6ECF">
        <w:rPr>
          <w:rFonts w:asciiTheme="majorBidi" w:hAnsiTheme="majorBidi" w:cstheme="majorBidi"/>
        </w:rPr>
        <w:t>s</w:t>
      </w:r>
      <w:r w:rsidRPr="00FA6ECF">
        <w:rPr>
          <w:rFonts w:asciiTheme="majorBidi" w:hAnsiTheme="majorBidi" w:cstheme="majorBidi"/>
        </w:rPr>
        <w:t xml:space="preserve">kavaním a výchovou pracovných síl, s odmeňovaním za prácu a so zabezpečením sociálnych potrieb pracovných síl podľa záväzkov, ktoré voči nim prijal. Zahŕňajú v súčte priame náklady práce a nepriame náklady práce znížené o subvencie. </w:t>
      </w:r>
      <w:r w:rsidRPr="00FA6ECF">
        <w:rPr>
          <w:rFonts w:asciiTheme="majorBidi" w:hAnsiTheme="majorBidi" w:cstheme="majorBidi"/>
          <w:b/>
          <w:bCs/>
        </w:rPr>
        <w:t>Priame náklady práce</w:t>
      </w:r>
      <w:r w:rsidRPr="00FA6ECF">
        <w:rPr>
          <w:rFonts w:asciiTheme="majorBidi" w:hAnsiTheme="majorBidi" w:cstheme="majorBidi"/>
        </w:rPr>
        <w:t xml:space="preserve"> sú súčtom miezd a náhrad miezd, platieb do programu sporenia, náhrad za pracovnú pohotovosť mimo pracoviska, peňažných plnení zo zisku po zdanení a ostatných priamych nákladov. </w:t>
      </w:r>
      <w:r w:rsidRPr="00FA6ECF">
        <w:rPr>
          <w:rFonts w:asciiTheme="majorBidi" w:hAnsiTheme="majorBidi" w:cstheme="majorBidi"/>
          <w:b/>
          <w:bCs/>
        </w:rPr>
        <w:t>Nepriame náklady práce</w:t>
      </w:r>
      <w:r w:rsidRPr="00FA6ECF">
        <w:rPr>
          <w:rFonts w:asciiTheme="majorBidi" w:hAnsiTheme="majorBidi" w:cstheme="majorBidi"/>
        </w:rPr>
        <w:t xml:space="preserve"> zahŕňajú povinné a nepovinné príspevky na zákonné poistenie platené zamestnávateľom, sociá</w:t>
      </w:r>
      <w:r w:rsidRPr="00FA6ECF">
        <w:rPr>
          <w:rFonts w:asciiTheme="majorBidi" w:hAnsiTheme="majorBidi" w:cstheme="majorBidi"/>
        </w:rPr>
        <w:t>l</w:t>
      </w:r>
      <w:r w:rsidRPr="00FA6ECF">
        <w:rPr>
          <w:rFonts w:asciiTheme="majorBidi" w:hAnsiTheme="majorBidi" w:cstheme="majorBidi"/>
        </w:rPr>
        <w:t>ne dávky, príspevky na zákonné poistenie učňov, sociálne výhody, náklady na školenie zames</w:t>
      </w:r>
      <w:r w:rsidRPr="00FA6ECF">
        <w:rPr>
          <w:rFonts w:asciiTheme="majorBidi" w:hAnsiTheme="majorBidi" w:cstheme="majorBidi"/>
        </w:rPr>
        <w:t>t</w:t>
      </w:r>
      <w:r w:rsidRPr="00FA6ECF">
        <w:rPr>
          <w:rFonts w:asciiTheme="majorBidi" w:hAnsiTheme="majorBidi" w:cstheme="majorBidi"/>
        </w:rPr>
        <w:t xml:space="preserve">nancov, poplatky a sankcie súvisiace so mzdami a ostatné nepriame náklady práce. </w:t>
      </w:r>
      <w:r w:rsidRPr="00FA6ECF">
        <w:rPr>
          <w:rFonts w:asciiTheme="majorBidi" w:hAnsiTheme="majorBidi" w:cstheme="majorBidi"/>
          <w:b/>
          <w:bCs/>
        </w:rPr>
        <w:t xml:space="preserve">Subvencie </w:t>
      </w:r>
      <w:r w:rsidRPr="00FA6ECF">
        <w:rPr>
          <w:rFonts w:asciiTheme="majorBidi" w:hAnsiTheme="majorBidi" w:cstheme="majorBidi"/>
        </w:rPr>
        <w:t>predstavujú všetky čiastky prijaté vo forme dotácií, ktoré sú určené na financovanie časti alebo všetkých nákladov na priame odmeňovanie.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 xml:space="preserve">Údaje o úplných nákladoch práce sa zisťujú v ročnej periodicite; publikujú sa </w:t>
      </w:r>
      <w:r w:rsidRPr="00FA6ECF">
        <w:rPr>
          <w:rFonts w:asciiTheme="majorBidi" w:hAnsiTheme="majorBidi" w:cstheme="majorBidi"/>
          <w:b/>
          <w:bCs/>
        </w:rPr>
        <w:t>ročné náklady práce, mesačné náklady práce</w:t>
      </w:r>
      <w:r w:rsidRPr="00FA6ECF">
        <w:rPr>
          <w:rFonts w:asciiTheme="majorBidi" w:hAnsiTheme="majorBidi" w:cstheme="majorBidi"/>
        </w:rPr>
        <w:t xml:space="preserve"> a v závislosti od počtu odpracovaných hodín aj </w:t>
      </w:r>
      <w:r w:rsidRPr="00FA6ECF">
        <w:rPr>
          <w:rFonts w:asciiTheme="majorBidi" w:hAnsiTheme="majorBidi" w:cstheme="majorBidi"/>
          <w:b/>
          <w:bCs/>
        </w:rPr>
        <w:t>hodinové náklady práce</w:t>
      </w:r>
      <w:r w:rsidRPr="00FA6ECF">
        <w:rPr>
          <w:rFonts w:asciiTheme="majorBidi" w:hAnsiTheme="majorBidi" w:cstheme="majorBidi"/>
        </w:rPr>
        <w:t>.</w:t>
      </w:r>
    </w:p>
    <w:p w:rsidR="00E425C8" w:rsidRPr="00FA6ECF" w:rsidRDefault="00E425C8">
      <w:pPr>
        <w:pStyle w:val="podnadpis"/>
        <w:rPr>
          <w:rFonts w:asciiTheme="majorBidi" w:hAnsiTheme="majorBidi" w:cstheme="majorBidi"/>
          <w:lang w:val="sk-SK"/>
        </w:rPr>
      </w:pPr>
      <w:r w:rsidRPr="00FA6ECF">
        <w:rPr>
          <w:rFonts w:asciiTheme="majorBidi" w:hAnsiTheme="majorBidi" w:cstheme="majorBidi"/>
          <w:lang w:val="sk-SK"/>
        </w:rPr>
        <w:t>Zdroj údajov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>Všetky publikované údaje sú výsledkom štatistických zisťovaní vykonaných ŠÚ SR okrem údajov o uchádzačoch o zamestnanie, ktoré ŠÚ SR preberá z Ústredia práce, sociálnych vecí a rodiny.</w:t>
      </w:r>
    </w:p>
    <w:p w:rsidR="00E425C8" w:rsidRPr="00FA6ECF" w:rsidRDefault="00E425C8">
      <w:pPr>
        <w:pStyle w:val="Zkladntext"/>
        <w:rPr>
          <w:rFonts w:asciiTheme="majorBidi" w:hAnsiTheme="majorBidi" w:cstheme="majorBidi"/>
        </w:rPr>
      </w:pPr>
      <w:r w:rsidRPr="00FA6ECF">
        <w:rPr>
          <w:rFonts w:asciiTheme="majorBidi" w:hAnsiTheme="majorBidi" w:cstheme="majorBidi"/>
        </w:rPr>
        <w:t>Podrobnejšie informácie možno získať v štvrťročných publikáciách Výsledky výberového zi</w:t>
      </w:r>
      <w:r w:rsidRPr="00FA6ECF">
        <w:rPr>
          <w:rFonts w:asciiTheme="majorBidi" w:hAnsiTheme="majorBidi" w:cstheme="majorBidi"/>
        </w:rPr>
        <w:t>s</w:t>
      </w:r>
      <w:r w:rsidRPr="00FA6ECF">
        <w:rPr>
          <w:rFonts w:asciiTheme="majorBidi" w:hAnsiTheme="majorBidi" w:cstheme="majorBidi"/>
        </w:rPr>
        <w:t>ťovania pracovných síl a v ročných publikáciách Štruktúra miezd, Úplné náklady práce a Z</w:t>
      </w:r>
      <w:r w:rsidRPr="00FA6ECF">
        <w:rPr>
          <w:rFonts w:asciiTheme="majorBidi" w:hAnsiTheme="majorBidi" w:cstheme="majorBidi"/>
        </w:rPr>
        <w:t>a</w:t>
      </w:r>
      <w:r w:rsidRPr="00FA6ECF">
        <w:rPr>
          <w:rFonts w:asciiTheme="majorBidi" w:hAnsiTheme="majorBidi" w:cstheme="majorBidi"/>
        </w:rPr>
        <w:t>mestnanci a priemerné mesačné mzdy.</w:t>
      </w:r>
      <w:bookmarkEnd w:id="0"/>
    </w:p>
    <w:sectPr w:rsidR="00E425C8" w:rsidRPr="00FA6ECF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19C"/>
    <w:rsid w:val="0082119C"/>
    <w:rsid w:val="00E425C8"/>
    <w:rsid w:val="00FA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9A4B6C7-79D4-46C6-A766-36F19244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1791</Words>
  <Characters>10210</Characters>
  <Application>Microsoft Office Word</Application>
  <DocSecurity>0</DocSecurity>
  <Lines>85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2021-02-02T08:17:00Z</dcterms:created>
  <dcterms:modified xsi:type="dcterms:W3CDTF">2021-02-02T08:17:00Z</dcterms:modified>
</cp:coreProperties>
</file>