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AA" w:rsidRPr="00981FC4" w:rsidRDefault="00EF3AAA" w:rsidP="00EF3AAA">
      <w:pPr>
        <w:pStyle w:val="Nadpis2slov"/>
        <w:tabs>
          <w:tab w:val="clear" w:pos="680"/>
          <w:tab w:val="left" w:pos="709"/>
        </w:tabs>
        <w:rPr>
          <w:rFonts w:cs="Arial"/>
          <w:color w:val="000000" w:themeColor="text1"/>
          <w:position w:val="6"/>
          <w:vertAlign w:val="superscript"/>
        </w:rPr>
      </w:pPr>
      <w:r w:rsidRPr="00981FC4">
        <w:rPr>
          <w:rFonts w:cs="Arial"/>
          <w:color w:val="000000" w:themeColor="text1"/>
        </w:rPr>
        <w:t>T 29</w:t>
      </w:r>
      <w:r w:rsidRPr="00981FC4">
        <w:rPr>
          <w:rFonts w:cs="Arial"/>
          <w:b w:val="0"/>
          <w:bCs/>
          <w:color w:val="000000" w:themeColor="text1"/>
        </w:rPr>
        <w:t>–1.</w:t>
      </w:r>
      <w:r w:rsidRPr="00981FC4">
        <w:rPr>
          <w:rFonts w:cs="Arial"/>
          <w:color w:val="000000" w:themeColor="text1"/>
        </w:rPr>
        <w:tab/>
        <w:t>Cestné dopravné nehody</w:t>
      </w:r>
    </w:p>
    <w:p w:rsidR="00EF3AAA" w:rsidRPr="00981FC4" w:rsidRDefault="00EF3AAA" w:rsidP="00EF3AAA">
      <w:pPr>
        <w:pStyle w:val="Nadpis2ang"/>
        <w:tabs>
          <w:tab w:val="clear" w:pos="680"/>
          <w:tab w:val="left" w:pos="709"/>
        </w:tabs>
        <w:rPr>
          <w:rFonts w:cs="Arial"/>
          <w:color w:val="000000" w:themeColor="text1"/>
          <w:vertAlign w:val="superscript"/>
        </w:rPr>
      </w:pPr>
      <w:r w:rsidRPr="00981FC4">
        <w:rPr>
          <w:rFonts w:cs="Arial"/>
          <w:color w:val="000000" w:themeColor="text1"/>
        </w:rPr>
        <w:tab/>
        <w:t>Road traffic accidents</w:t>
      </w:r>
    </w:p>
    <w:p w:rsidR="00EF3AAA" w:rsidRPr="00981FC4" w:rsidRDefault="00EF3AAA" w:rsidP="00EF3AA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rFonts w:cs="Arial"/>
          <w:color w:val="000000" w:themeColor="text1"/>
        </w:rPr>
      </w:pPr>
    </w:p>
    <w:tbl>
      <w:tblPr>
        <w:tblW w:w="7710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155"/>
        <w:gridCol w:w="680"/>
        <w:gridCol w:w="680"/>
        <w:gridCol w:w="312"/>
        <w:gridCol w:w="368"/>
        <w:gridCol w:w="680"/>
        <w:gridCol w:w="680"/>
        <w:gridCol w:w="2099"/>
        <w:gridCol w:w="56"/>
      </w:tblGrid>
      <w:tr w:rsidR="00EF3AAA" w:rsidRPr="00981FC4" w:rsidTr="00015723"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2016</w:t>
            </w:r>
          </w:p>
        </w:tc>
        <w:tc>
          <w:tcPr>
            <w:tcW w:w="68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2019</w:t>
            </w:r>
          </w:p>
        </w:tc>
        <w:tc>
          <w:tcPr>
            <w:tcW w:w="2155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Indicator</w:t>
            </w:r>
          </w:p>
        </w:tc>
      </w:tr>
      <w:tr w:rsidR="00EF3AAA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jc w:val="left"/>
              <w:rPr>
                <w:rFonts w:cs="Arial"/>
                <w:b/>
                <w:color w:val="000000" w:themeColor="text1"/>
              </w:rPr>
            </w:pPr>
            <w:r w:rsidRPr="00981FC4">
              <w:rPr>
                <w:rFonts w:cs="Arial"/>
                <w:b/>
                <w:color w:val="000000" w:themeColor="text1"/>
              </w:rPr>
              <w:t>Nehody spolu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13 547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13 522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14 013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13 902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13 741</w:t>
            </w:r>
          </w:p>
        </w:tc>
        <w:tc>
          <w:tcPr>
            <w:tcW w:w="2155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jc w:val="left"/>
              <w:rPr>
                <w:rFonts w:cs="Arial"/>
                <w:b/>
                <w:color w:val="000000" w:themeColor="text1"/>
              </w:rPr>
            </w:pPr>
            <w:r w:rsidRPr="00981FC4">
              <w:rPr>
                <w:rFonts w:cs="Arial"/>
                <w:b/>
                <w:color w:val="000000" w:themeColor="text1"/>
              </w:rPr>
              <w:t>Accidents in total</w:t>
            </w:r>
          </w:p>
        </w:tc>
      </w:tr>
      <w:tr w:rsidR="00EF3AAA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  <w:highlight w:val="yellow"/>
              </w:rPr>
            </w:pPr>
            <w:r w:rsidRPr="00981FC4">
              <w:rPr>
                <w:rFonts w:cs="Arial"/>
                <w:color w:val="000000" w:themeColor="text1"/>
              </w:rPr>
              <w:t>z toho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of which:</w:t>
            </w:r>
          </w:p>
        </w:tc>
      </w:tr>
      <w:tr w:rsidR="00EF3AAA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s usmrtením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250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226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222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212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215</w:t>
            </w:r>
          </w:p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Fatally injured</w:t>
            </w:r>
          </w:p>
        </w:tc>
      </w:tr>
      <w:tr w:rsidR="00EF3AAA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981FC4">
              <w:rPr>
                <w:rFonts w:cs="Arial"/>
                <w:color w:val="000000" w:themeColor="text1"/>
              </w:rPr>
              <w:t xml:space="preserve">  s ťažkým zranením</w:t>
            </w:r>
            <w:r w:rsidRPr="00981FC4">
              <w:rPr>
                <w:rFonts w:cs="Arial"/>
                <w:color w:val="000000" w:themeColor="text1"/>
                <w:vertAlign w:val="superscript"/>
              </w:rPr>
              <w:t>1)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1 004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941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1 002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1 104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936</w:t>
            </w:r>
          </w:p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981FC4">
              <w:rPr>
                <w:rFonts w:cs="Arial"/>
                <w:color w:val="000000" w:themeColor="text1"/>
              </w:rPr>
              <w:t xml:space="preserve">  Severely injured</w:t>
            </w:r>
            <w:r w:rsidRPr="00981FC4">
              <w:rPr>
                <w:rFonts w:cs="Arial"/>
                <w:color w:val="000000" w:themeColor="text1"/>
                <w:vertAlign w:val="superscript"/>
              </w:rPr>
              <w:t>1)</w:t>
            </w:r>
          </w:p>
        </w:tc>
      </w:tr>
      <w:tr w:rsidR="00EF3AAA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981FC4">
              <w:rPr>
                <w:rFonts w:cs="Arial"/>
                <w:color w:val="000000" w:themeColor="text1"/>
              </w:rPr>
              <w:t xml:space="preserve">  s ľahkým zranením</w:t>
            </w:r>
            <w:r w:rsidRPr="00981FC4">
              <w:rPr>
                <w:rFonts w:cs="Arial"/>
                <w:color w:val="000000" w:themeColor="text1"/>
                <w:vertAlign w:val="superscript"/>
              </w:rPr>
              <w:t>1)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4 248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4 435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4 414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4 373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4 259</w:t>
            </w:r>
          </w:p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981FC4">
              <w:rPr>
                <w:rFonts w:cs="Arial"/>
                <w:color w:val="000000" w:themeColor="text1"/>
              </w:rPr>
              <w:t xml:space="preserve">  Slightly injured</w:t>
            </w:r>
            <w:r w:rsidRPr="00981FC4">
              <w:rPr>
                <w:rFonts w:cs="Arial"/>
                <w:color w:val="000000" w:themeColor="text1"/>
                <w:vertAlign w:val="superscript"/>
              </w:rPr>
              <w:t>1)</w:t>
            </w:r>
          </w:p>
        </w:tc>
      </w:tr>
      <w:tr w:rsidR="00EF3AAA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s hmotnou škodou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12 821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12 811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13 211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13 117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12 905</w:t>
            </w:r>
          </w:p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Only material losses</w:t>
            </w:r>
          </w:p>
        </w:tc>
      </w:tr>
      <w:tr w:rsidR="00EF3AAA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Usmrtené osoby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274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242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250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229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245</w:t>
            </w:r>
          </w:p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Killed persons</w:t>
            </w:r>
          </w:p>
        </w:tc>
      </w:tr>
      <w:tr w:rsidR="00EF3AAA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Ťažko zranené osoby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1 121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1 057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1 127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1 272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1 050</w:t>
            </w:r>
          </w:p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Severely injured persons</w:t>
            </w:r>
          </w:p>
        </w:tc>
      </w:tr>
      <w:tr w:rsidR="00EF3AAA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Ľahko zranené osoby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5 628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5 884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5 757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5 643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5 515</w:t>
            </w:r>
          </w:p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Slightly injured persons</w:t>
            </w:r>
          </w:p>
        </w:tc>
      </w:tr>
      <w:tr w:rsidR="00015723" w:rsidRPr="00981FC4" w:rsidTr="00015723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015723" w:rsidRPr="00981FC4" w:rsidRDefault="00015723" w:rsidP="00015723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Hmotné škody (</w:t>
            </w:r>
            <w:r>
              <w:rPr>
                <w:rFonts w:cs="Arial"/>
                <w:color w:val="000000" w:themeColor="text1"/>
              </w:rPr>
              <w:t>tis</w:t>
            </w:r>
            <w:r w:rsidRPr="00981FC4">
              <w:rPr>
                <w:rFonts w:cs="Arial"/>
                <w:color w:val="000000" w:themeColor="text1"/>
              </w:rPr>
              <w:t>. EUR)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15723" w:rsidRDefault="00015723" w:rsidP="00015723">
            <w:pPr>
              <w:spacing w:line="240" w:lineRule="exact"/>
              <w:jc w:val="right"/>
              <w:rPr>
                <w:rFonts w:ascii="Calibri" w:hAnsi="Calibri"/>
                <w:color w:val="000000"/>
                <w:sz w:val="22"/>
                <w:lang w:val="sk-SK" w:eastAsia="en-US"/>
              </w:rPr>
            </w:pPr>
            <w:r>
              <w:rPr>
                <w:color w:val="000000"/>
              </w:rPr>
              <w:t>43 813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15723" w:rsidRDefault="00015723" w:rsidP="00015723">
            <w:pPr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44 361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15723" w:rsidRDefault="00015723" w:rsidP="00015723">
            <w:pPr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43 338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15723" w:rsidRDefault="00015723" w:rsidP="00015723">
            <w:pPr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44 944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5723" w:rsidRDefault="00015723" w:rsidP="00015723">
            <w:pPr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44 548</w:t>
            </w:r>
          </w:p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015723" w:rsidRPr="00981FC4" w:rsidRDefault="00015723" w:rsidP="00015723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Material losses (</w:t>
            </w:r>
            <w:r>
              <w:rPr>
                <w:rFonts w:cs="Arial"/>
                <w:color w:val="000000" w:themeColor="text1"/>
              </w:rPr>
              <w:t>tis</w:t>
            </w:r>
            <w:r w:rsidRPr="00981FC4">
              <w:rPr>
                <w:rFonts w:cs="Arial"/>
                <w:color w:val="000000" w:themeColor="text1"/>
              </w:rPr>
              <w:t>. EUR)</w:t>
            </w:r>
          </w:p>
        </w:tc>
      </w:tr>
      <w:tr w:rsidR="00EF3AAA" w:rsidRPr="00981FC4" w:rsidTr="00015723">
        <w:trPr>
          <w:gridAfter w:val="1"/>
          <w:wAfter w:w="56" w:type="dxa"/>
        </w:trPr>
        <w:tc>
          <w:tcPr>
            <w:tcW w:w="3827" w:type="dxa"/>
            <w:gridSpan w:val="4"/>
            <w:hideMark/>
          </w:tcPr>
          <w:p w:rsidR="00EF3AAA" w:rsidRPr="00981FC4" w:rsidRDefault="00EF3AAA" w:rsidP="00EE20D1">
            <w:pPr>
              <w:tabs>
                <w:tab w:val="clear" w:pos="680"/>
              </w:tabs>
              <w:spacing w:before="120" w:line="160" w:lineRule="exact"/>
              <w:ind w:left="139" w:hanging="139"/>
              <w:jc w:val="left"/>
              <w:rPr>
                <w:rFonts w:cs="Arial"/>
                <w:color w:val="000000" w:themeColor="text1"/>
                <w:sz w:val="14"/>
                <w:szCs w:val="14"/>
              </w:rPr>
            </w:pPr>
            <w:r w:rsidRPr="00981FC4">
              <w:rPr>
                <w:color w:val="000000" w:themeColor="text1"/>
                <w:sz w:val="14"/>
                <w:szCs w:val="14"/>
                <w:vertAlign w:val="superscript"/>
              </w:rPr>
              <w:t>1)</w:t>
            </w:r>
            <w:r w:rsidRPr="00981FC4">
              <w:rPr>
                <w:color w:val="000000" w:themeColor="text1"/>
                <w:sz w:val="14"/>
                <w:szCs w:val="14"/>
              </w:rPr>
              <w:t xml:space="preserve"> </w:t>
            </w:r>
            <w:r w:rsidRPr="00981FC4">
              <w:rPr>
                <w:color w:val="000000" w:themeColor="text1"/>
                <w:sz w:val="14"/>
                <w:szCs w:val="14"/>
              </w:rPr>
              <w:tab/>
              <w:t xml:space="preserve">dopravná nehoda, pri ktorej boli súčasne osoby zranené ťažko aj ľahko je započítaná do nehôd s ťažkým a aj do nehôd s ľahkým zranením </w:t>
            </w:r>
          </w:p>
        </w:tc>
        <w:tc>
          <w:tcPr>
            <w:tcW w:w="3827" w:type="dxa"/>
            <w:gridSpan w:val="4"/>
            <w:hideMark/>
          </w:tcPr>
          <w:p w:rsidR="00EF3AAA" w:rsidRPr="00981FC4" w:rsidRDefault="00EF3AAA" w:rsidP="00EE20D1">
            <w:pPr>
              <w:tabs>
                <w:tab w:val="clear" w:pos="680"/>
              </w:tabs>
              <w:spacing w:before="120" w:line="160" w:lineRule="exact"/>
              <w:ind w:left="227" w:hanging="142"/>
              <w:jc w:val="left"/>
              <w:rPr>
                <w:rFonts w:cs="Arial"/>
                <w:color w:val="000000" w:themeColor="text1"/>
                <w:sz w:val="14"/>
                <w:szCs w:val="14"/>
              </w:rPr>
            </w:pPr>
            <w:r w:rsidRPr="00981FC4">
              <w:rPr>
                <w:color w:val="000000" w:themeColor="text1"/>
                <w:sz w:val="14"/>
                <w:szCs w:val="14"/>
                <w:vertAlign w:val="superscript"/>
              </w:rPr>
              <w:t>1)</w:t>
            </w:r>
            <w:r w:rsidRPr="00981FC4">
              <w:rPr>
                <w:color w:val="000000" w:themeColor="text1"/>
                <w:sz w:val="14"/>
                <w:szCs w:val="14"/>
              </w:rPr>
              <w:tab/>
              <w:t xml:space="preserve">Traffic accident with severely and slightly injured persons simultaneously has been classified as accident with severely injured as well as accident with slightly injured </w:t>
            </w:r>
          </w:p>
        </w:tc>
      </w:tr>
    </w:tbl>
    <w:p w:rsidR="00EF3AAA" w:rsidRPr="00981FC4" w:rsidRDefault="00EF3AAA" w:rsidP="00EF3AAA">
      <w:pPr>
        <w:pStyle w:val="poznamky"/>
        <w:tabs>
          <w:tab w:val="clear" w:pos="3969"/>
          <w:tab w:val="left" w:pos="5103"/>
        </w:tabs>
        <w:spacing w:before="120"/>
        <w:rPr>
          <w:rFonts w:cs="Arial"/>
          <w:color w:val="000000" w:themeColor="text1"/>
        </w:rPr>
      </w:pPr>
    </w:p>
    <w:p w:rsidR="00EF3AAA" w:rsidRPr="00981FC4" w:rsidRDefault="00EF3AAA" w:rsidP="00EF3AA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rFonts w:cs="Arial"/>
          <w:b/>
          <w:color w:val="000000" w:themeColor="text1"/>
          <w:sz w:val="18"/>
        </w:rPr>
      </w:pPr>
    </w:p>
    <w:p w:rsidR="00EF3AAA" w:rsidRPr="00981FC4" w:rsidRDefault="00EF3AAA" w:rsidP="00EF3AA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rFonts w:cs="Arial"/>
          <w:b/>
          <w:color w:val="000000" w:themeColor="text1"/>
          <w:sz w:val="18"/>
        </w:rPr>
      </w:pPr>
    </w:p>
    <w:p w:rsidR="00EF3AAA" w:rsidRPr="00981FC4" w:rsidRDefault="00EF3AAA" w:rsidP="00EF3AAA">
      <w:pPr>
        <w:pStyle w:val="Nadpis2slov"/>
        <w:tabs>
          <w:tab w:val="clear" w:pos="680"/>
          <w:tab w:val="left" w:pos="709"/>
        </w:tabs>
        <w:rPr>
          <w:rFonts w:cs="Arial"/>
          <w:color w:val="000000" w:themeColor="text1"/>
          <w:vertAlign w:val="superscript"/>
        </w:rPr>
      </w:pPr>
      <w:r w:rsidRPr="00981FC4">
        <w:rPr>
          <w:rFonts w:cs="Arial"/>
          <w:color w:val="000000" w:themeColor="text1"/>
        </w:rPr>
        <w:t>T 29</w:t>
      </w:r>
      <w:r w:rsidRPr="00981FC4">
        <w:rPr>
          <w:rFonts w:cs="Arial"/>
          <w:b w:val="0"/>
          <w:bCs/>
          <w:color w:val="000000" w:themeColor="text1"/>
        </w:rPr>
        <w:t>–2.</w:t>
      </w:r>
      <w:r w:rsidRPr="00981FC4">
        <w:rPr>
          <w:rFonts w:cs="Arial"/>
          <w:color w:val="000000" w:themeColor="text1"/>
        </w:rPr>
        <w:tab/>
        <w:t>Cestné dopravné nehody podľa zavinenia</w:t>
      </w:r>
    </w:p>
    <w:p w:rsidR="00EF3AAA" w:rsidRPr="00981FC4" w:rsidRDefault="00EF3AAA" w:rsidP="00EF3AAA">
      <w:pPr>
        <w:pStyle w:val="Nadpis2ang"/>
        <w:tabs>
          <w:tab w:val="clear" w:pos="680"/>
          <w:tab w:val="left" w:pos="709"/>
        </w:tabs>
        <w:rPr>
          <w:rFonts w:cs="Arial"/>
          <w:color w:val="000000" w:themeColor="text1"/>
          <w:vertAlign w:val="superscript"/>
        </w:rPr>
      </w:pPr>
      <w:r w:rsidRPr="00981FC4">
        <w:rPr>
          <w:rFonts w:cs="Arial"/>
          <w:color w:val="000000" w:themeColor="text1"/>
        </w:rPr>
        <w:tab/>
        <w:t>Road traffic accidents by cause</w:t>
      </w:r>
    </w:p>
    <w:p w:rsidR="00EF3AAA" w:rsidRPr="00981FC4" w:rsidRDefault="00EF3AAA" w:rsidP="00EF3AA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rFonts w:cs="Arial"/>
          <w:color w:val="000000" w:themeColor="text1"/>
          <w:position w:val="6"/>
          <w:sz w:val="18"/>
          <w:vertAlign w:val="superscript"/>
        </w:rPr>
      </w:pPr>
    </w:p>
    <w:tbl>
      <w:tblPr>
        <w:tblW w:w="7710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EF3AAA" w:rsidRPr="00981FC4" w:rsidTr="00EE20D1"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Indicator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jc w:val="left"/>
              <w:rPr>
                <w:rFonts w:cs="Arial"/>
                <w:b/>
                <w:color w:val="000000" w:themeColor="text1"/>
              </w:rPr>
            </w:pPr>
            <w:r w:rsidRPr="00981FC4">
              <w:rPr>
                <w:rFonts w:cs="Arial"/>
                <w:b/>
                <w:color w:val="000000" w:themeColor="text1"/>
              </w:rPr>
              <w:t>Nehody spolu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13 547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13 522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14 013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13 902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13 741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jc w:val="left"/>
              <w:rPr>
                <w:rFonts w:cs="Arial"/>
                <w:b/>
                <w:color w:val="000000" w:themeColor="text1"/>
              </w:rPr>
            </w:pPr>
            <w:r w:rsidRPr="00981FC4">
              <w:rPr>
                <w:rFonts w:cs="Arial"/>
                <w:b/>
                <w:color w:val="000000" w:themeColor="text1"/>
              </w:rPr>
              <w:t>Total accidents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z toho zavinené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of which caused by: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vodičom motorového </w:t>
            </w:r>
            <w:r w:rsidRPr="00981FC4">
              <w:rPr>
                <w:rFonts w:cs="Arial"/>
                <w:color w:val="000000" w:themeColor="text1"/>
              </w:rPr>
              <w:br/>
              <w:t xml:space="preserve">  vozidla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12 044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12 117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12 519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12 374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12 279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 </w:t>
            </w:r>
            <w:r w:rsidRPr="00981FC4">
              <w:rPr>
                <w:rFonts w:cs="Arial"/>
                <w:color w:val="000000" w:themeColor="text1"/>
              </w:rPr>
              <w:br/>
              <w:t>Drivers of motor vehicles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  z toho pod vplyvom </w:t>
            </w:r>
            <w:r w:rsidRPr="00981FC4">
              <w:rPr>
                <w:rFonts w:cs="Arial"/>
                <w:color w:val="000000" w:themeColor="text1"/>
              </w:rPr>
              <w:br/>
              <w:t xml:space="preserve">    alkoholu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1 272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1 281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1 352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1 411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1 349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 </w:t>
            </w:r>
            <w:r w:rsidRPr="00981FC4">
              <w:rPr>
                <w:rFonts w:cs="Arial"/>
                <w:color w:val="000000" w:themeColor="text1"/>
              </w:rPr>
              <w:br/>
              <w:t xml:space="preserve">  of which: Under alcohol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vodičom nemotorového </w:t>
            </w:r>
            <w:r w:rsidRPr="00981FC4">
              <w:rPr>
                <w:rFonts w:cs="Arial"/>
                <w:color w:val="000000" w:themeColor="text1"/>
              </w:rPr>
              <w:br/>
              <w:t xml:space="preserve">  vozidla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346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385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438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397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Drivers of non-motor </w:t>
            </w:r>
            <w:r w:rsidRPr="00981FC4">
              <w:rPr>
                <w:rFonts w:cs="Arial"/>
                <w:color w:val="000000" w:themeColor="text1"/>
              </w:rPr>
              <w:br/>
              <w:t xml:space="preserve">  vehicles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chodcom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509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471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445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452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444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Pedestrians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  z toho pod vplyvom </w:t>
            </w:r>
            <w:r w:rsidRPr="00981FC4">
              <w:rPr>
                <w:rFonts w:cs="Arial"/>
                <w:color w:val="000000" w:themeColor="text1"/>
              </w:rPr>
              <w:br/>
              <w:t xml:space="preserve">    alkoholu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135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131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120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br/>
              <w:t xml:space="preserve">  of which: Under alcohol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technickou závadou </w:t>
            </w:r>
            <w:r w:rsidRPr="00981FC4">
              <w:rPr>
                <w:rFonts w:cs="Arial"/>
                <w:color w:val="000000" w:themeColor="text1"/>
              </w:rPr>
              <w:br/>
              <w:t xml:space="preserve">  vozidla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35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Technical defects in </w:t>
            </w:r>
            <w:r w:rsidRPr="00981FC4">
              <w:rPr>
                <w:rFonts w:cs="Arial"/>
                <w:color w:val="000000" w:themeColor="text1"/>
              </w:rPr>
              <w:br/>
              <w:t xml:space="preserve">  vehicles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závadou komunikácie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Road defect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lesnou zverou a domácimi zvieratami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162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129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131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104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137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Wild and domestic animals</w:t>
            </w:r>
          </w:p>
        </w:tc>
      </w:tr>
    </w:tbl>
    <w:p w:rsidR="0050747A" w:rsidRPr="000B0C78" w:rsidRDefault="00EF3AAA" w:rsidP="0050747A">
      <w:pPr>
        <w:pStyle w:val="Nadpis2slov"/>
        <w:tabs>
          <w:tab w:val="clear" w:pos="680"/>
          <w:tab w:val="left" w:pos="709"/>
        </w:tabs>
        <w:rPr>
          <w:rFonts w:cs="Arial"/>
          <w:color w:val="000000"/>
          <w:position w:val="6"/>
          <w:vertAlign w:val="superscript"/>
        </w:rPr>
      </w:pPr>
      <w:r w:rsidRPr="00981FC4">
        <w:rPr>
          <w:rFonts w:cs="Arial"/>
          <w:color w:val="000000" w:themeColor="text1"/>
        </w:rPr>
        <w:br w:type="page"/>
      </w:r>
      <w:r w:rsidR="0050747A" w:rsidRPr="000B0C78">
        <w:rPr>
          <w:rFonts w:cs="Arial"/>
          <w:color w:val="000000"/>
        </w:rPr>
        <w:lastRenderedPageBreak/>
        <w:t>T</w:t>
      </w:r>
      <w:r w:rsidR="0050747A" w:rsidRPr="000B0C78">
        <w:rPr>
          <w:rFonts w:cs="Arial"/>
          <w:b w:val="0"/>
          <w:color w:val="000000"/>
        </w:rPr>
        <w:t xml:space="preserve"> </w:t>
      </w:r>
      <w:r w:rsidR="0050747A" w:rsidRPr="000B0C78">
        <w:rPr>
          <w:rFonts w:cs="Arial"/>
          <w:bCs/>
          <w:color w:val="000000"/>
        </w:rPr>
        <w:t>29</w:t>
      </w:r>
      <w:r w:rsidR="0050747A" w:rsidRPr="000B0C78">
        <w:rPr>
          <w:rFonts w:cs="Arial"/>
          <w:b w:val="0"/>
          <w:bCs/>
          <w:color w:val="000000"/>
        </w:rPr>
        <w:t>–3.</w:t>
      </w:r>
      <w:r w:rsidR="0050747A" w:rsidRPr="000B0C78">
        <w:rPr>
          <w:rFonts w:cs="Arial"/>
          <w:color w:val="000000"/>
        </w:rPr>
        <w:tab/>
        <w:t>Cestné dopravné nehody podľa hlavných príčin</w:t>
      </w:r>
    </w:p>
    <w:p w:rsidR="0050747A" w:rsidRPr="000B0C78" w:rsidRDefault="0050747A" w:rsidP="0050747A">
      <w:pPr>
        <w:pStyle w:val="Nadpis2ang"/>
        <w:tabs>
          <w:tab w:val="clear" w:pos="680"/>
          <w:tab w:val="left" w:pos="709"/>
        </w:tabs>
        <w:spacing w:line="240" w:lineRule="auto"/>
        <w:rPr>
          <w:rFonts w:cs="Arial"/>
          <w:color w:val="000000"/>
          <w:position w:val="6"/>
          <w:vertAlign w:val="superscript"/>
        </w:rPr>
      </w:pPr>
      <w:r w:rsidRPr="000B0C78">
        <w:rPr>
          <w:rFonts w:cs="Arial"/>
          <w:color w:val="000000"/>
        </w:rPr>
        <w:tab/>
        <w:t>Road traffic accidents by main causes</w:t>
      </w:r>
    </w:p>
    <w:p w:rsidR="0050747A" w:rsidRPr="000B0C78" w:rsidRDefault="0050747A" w:rsidP="0050747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rFonts w:cs="Arial"/>
          <w:color w:val="000000"/>
        </w:rPr>
      </w:pPr>
    </w:p>
    <w:tbl>
      <w:tblPr>
        <w:tblW w:w="7710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50747A" w:rsidRPr="00981FC4" w:rsidTr="00F80371"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Indicator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line="240" w:lineRule="exact"/>
              <w:jc w:val="lef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Nehody spolu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13 547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13 522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14 013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13 902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13 741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before="120" w:line="240" w:lineRule="exact"/>
              <w:jc w:val="left"/>
              <w:rPr>
                <w:rFonts w:cs="Arial"/>
                <w:b/>
                <w:color w:val="000000"/>
              </w:rPr>
            </w:pPr>
            <w:r w:rsidRPr="00F33124">
              <w:rPr>
                <w:rFonts w:cs="Arial"/>
                <w:b/>
                <w:color w:val="000000"/>
              </w:rPr>
              <w:t>Total accidents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 toho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left"/>
              <w:rPr>
                <w:rFonts w:cs="Arial"/>
                <w:color w:val="000000"/>
              </w:rPr>
            </w:pPr>
            <w:r w:rsidRPr="00F33124">
              <w:rPr>
                <w:rFonts w:cs="Arial"/>
                <w:color w:val="000000"/>
              </w:rPr>
              <w:t>of which: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 xml:space="preserve">  nesprávny spôsob jazdy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584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579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542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520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488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Fonts w:cs="Arial"/>
                <w:color w:val="000000"/>
              </w:rPr>
              <w:t xml:space="preserve">  </w:t>
            </w:r>
            <w:r w:rsidRPr="00F33124">
              <w:rPr>
                <w:rStyle w:val="tlid-translation"/>
              </w:rPr>
              <w:t>Incorrect</w:t>
            </w:r>
            <w:r w:rsidRPr="00F33124">
              <w:rPr>
                <w:rFonts w:cs="Arial"/>
                <w:color w:val="000000"/>
              </w:rPr>
              <w:t xml:space="preserve"> driving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 xml:space="preserve">  porušenie </w:t>
            </w:r>
            <w:r>
              <w:rPr>
                <w:rFonts w:cs="Arial"/>
                <w:color w:val="000000"/>
              </w:rPr>
              <w:t>povinností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 xml:space="preserve">  </w:t>
            </w:r>
            <w:r>
              <w:rPr>
                <w:rFonts w:cs="Arial"/>
                <w:color w:val="000000"/>
              </w:rPr>
              <w:t xml:space="preserve">  vodiča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5 545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5 899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6 293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6 308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6 505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Fonts w:cs="Arial"/>
                <w:color w:val="000000"/>
              </w:rPr>
              <w:t xml:space="preserve">  Disturb base rules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 xml:space="preserve">  neprimeraná rýchlosť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1 853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1 797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1 939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1 876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1 669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Fonts w:cs="Arial"/>
                <w:color w:val="000000"/>
              </w:rPr>
              <w:t xml:space="preserve">  Inadequate speed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nesprávne otáčanie a   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Style w:val="tlid-translation"/>
              </w:rPr>
              <w:t xml:space="preserve">  Incorrect turning and 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cúvanie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885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768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755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778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821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Style w:val="tlid-translation"/>
              </w:rPr>
              <w:t xml:space="preserve">    reversing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nesprávna jazda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Style w:val="tlid-translation"/>
              </w:rPr>
              <w:t xml:space="preserve">  Incorrect driving through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cez križovatku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883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829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904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868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817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Fonts w:cs="Arial"/>
                <w:color w:val="000000"/>
              </w:rPr>
              <w:t xml:space="preserve">     </w:t>
            </w:r>
            <w:r w:rsidRPr="00F33124">
              <w:rPr>
                <w:rStyle w:val="tlid-translation"/>
              </w:rPr>
              <w:t>an crossroad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nedodržanie vzdialenosti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Fonts w:cs="Arial"/>
                <w:color w:val="000000"/>
              </w:rPr>
              <w:t xml:space="preserve">  F</w:t>
            </w:r>
            <w:r w:rsidRPr="00F33124">
              <w:rPr>
                <w:rStyle w:val="tlid-translation"/>
              </w:rPr>
              <w:t xml:space="preserve">ailure to maintain the 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medzi vozidlami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627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651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621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630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582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Fonts w:cs="Arial"/>
                <w:color w:val="000000"/>
              </w:rPr>
              <w:t xml:space="preserve">   </w:t>
            </w:r>
            <w:r w:rsidRPr="00F33124">
              <w:rPr>
                <w:rStyle w:val="tlid-translation"/>
              </w:rPr>
              <w:t>distance between vehicles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nesprávne odbočovanie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408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350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413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383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Style w:val="tlid-translation"/>
              </w:rPr>
              <w:t xml:space="preserve">  Incorrect turn</w:t>
            </w:r>
          </w:p>
        </w:tc>
      </w:tr>
      <w:tr w:rsidR="0050747A" w:rsidRPr="00981FC4" w:rsidTr="00F8037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0747A" w:rsidRPr="000B0C78" w:rsidRDefault="0050747A" w:rsidP="00F02850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nesprávne predchádzanie  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312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0747A" w:rsidRPr="000B0C78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258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0747A" w:rsidRPr="00F33124" w:rsidRDefault="0050747A" w:rsidP="00F8037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/>
              </w:rPr>
            </w:pPr>
            <w:r w:rsidRPr="00F33124">
              <w:rPr>
                <w:rFonts w:cs="Arial"/>
                <w:color w:val="000000"/>
              </w:rPr>
              <w:t xml:space="preserve">  I</w:t>
            </w:r>
            <w:r w:rsidRPr="00F33124">
              <w:rPr>
                <w:rStyle w:val="tlid-translation"/>
              </w:rPr>
              <w:t>ncorrect overtaking</w:t>
            </w:r>
          </w:p>
        </w:tc>
      </w:tr>
    </w:tbl>
    <w:p w:rsidR="00EF3AAA" w:rsidRPr="00981FC4" w:rsidRDefault="00EF3AAA" w:rsidP="0050747A">
      <w:pPr>
        <w:pStyle w:val="Nadpis2slov"/>
        <w:tabs>
          <w:tab w:val="clear" w:pos="680"/>
          <w:tab w:val="left" w:pos="709"/>
        </w:tabs>
        <w:rPr>
          <w:rFonts w:cs="Arial"/>
          <w:color w:val="000000" w:themeColor="text1"/>
        </w:rPr>
      </w:pPr>
    </w:p>
    <w:p w:rsidR="00EF3AAA" w:rsidRPr="00981FC4" w:rsidRDefault="00EF3AAA" w:rsidP="00EF3AA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rFonts w:cs="Arial"/>
          <w:color w:val="000000" w:themeColor="text1"/>
        </w:rPr>
      </w:pPr>
    </w:p>
    <w:p w:rsidR="00EF3AAA" w:rsidRPr="00981FC4" w:rsidRDefault="00EF3AAA" w:rsidP="00EF3AA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rFonts w:cs="Arial"/>
          <w:color w:val="000000" w:themeColor="text1"/>
        </w:rPr>
      </w:pPr>
    </w:p>
    <w:p w:rsidR="00EF3AAA" w:rsidRPr="00981FC4" w:rsidRDefault="00EF3AAA" w:rsidP="00EF3AAA">
      <w:pPr>
        <w:pStyle w:val="Nadpis2slov"/>
        <w:tabs>
          <w:tab w:val="clear" w:pos="680"/>
          <w:tab w:val="left" w:pos="709"/>
        </w:tabs>
        <w:rPr>
          <w:rFonts w:cs="Arial"/>
          <w:color w:val="000000" w:themeColor="text1"/>
          <w:vertAlign w:val="superscript"/>
        </w:rPr>
      </w:pPr>
      <w:r w:rsidRPr="00981FC4">
        <w:rPr>
          <w:rFonts w:cs="Arial"/>
          <w:color w:val="000000" w:themeColor="text1"/>
        </w:rPr>
        <w:t>T 29</w:t>
      </w:r>
      <w:r w:rsidRPr="00981FC4">
        <w:rPr>
          <w:rFonts w:cs="Arial"/>
          <w:b w:val="0"/>
          <w:bCs/>
          <w:color w:val="000000" w:themeColor="text1"/>
        </w:rPr>
        <w:t>–4.</w:t>
      </w:r>
      <w:r w:rsidRPr="00981FC4">
        <w:rPr>
          <w:rFonts w:cs="Arial"/>
          <w:color w:val="000000" w:themeColor="text1"/>
        </w:rPr>
        <w:tab/>
        <w:t>Cestné dopravné nehody podľa miesta vzniku</w:t>
      </w:r>
    </w:p>
    <w:p w:rsidR="00EF3AAA" w:rsidRPr="00981FC4" w:rsidRDefault="00EF3AAA" w:rsidP="00EF3AAA">
      <w:pPr>
        <w:pStyle w:val="Nadpis2ang"/>
        <w:tabs>
          <w:tab w:val="clear" w:pos="680"/>
          <w:tab w:val="left" w:pos="709"/>
        </w:tabs>
        <w:rPr>
          <w:rFonts w:cs="Arial"/>
          <w:color w:val="000000" w:themeColor="text1"/>
          <w:vertAlign w:val="superscript"/>
        </w:rPr>
      </w:pPr>
      <w:r w:rsidRPr="00981FC4">
        <w:rPr>
          <w:rFonts w:cs="Arial"/>
          <w:color w:val="000000" w:themeColor="text1"/>
        </w:rPr>
        <w:tab/>
        <w:t>Road traffic accidents by place of origin</w:t>
      </w:r>
    </w:p>
    <w:p w:rsidR="00EF3AAA" w:rsidRPr="00981FC4" w:rsidRDefault="00EF3AAA" w:rsidP="00EF3AA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rFonts w:cs="Arial"/>
          <w:color w:val="000000" w:themeColor="text1"/>
        </w:rPr>
      </w:pPr>
    </w:p>
    <w:tbl>
      <w:tblPr>
        <w:tblW w:w="7710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EF3AAA" w:rsidRPr="00981FC4" w:rsidTr="00EE20D1"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Indicator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jc w:val="left"/>
              <w:rPr>
                <w:rFonts w:cs="Arial"/>
                <w:b/>
                <w:color w:val="000000" w:themeColor="text1"/>
              </w:rPr>
            </w:pPr>
            <w:r w:rsidRPr="00981FC4">
              <w:rPr>
                <w:rFonts w:cs="Arial"/>
                <w:b/>
                <w:color w:val="000000" w:themeColor="text1"/>
              </w:rPr>
              <w:t>Nehody spolu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13 547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13 522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14 013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 w:rsidRPr="000B0C78">
              <w:rPr>
                <w:rFonts w:cs="Arial"/>
                <w:b/>
                <w:color w:val="000000"/>
              </w:rPr>
              <w:t>13 902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13 741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before="120" w:line="240" w:lineRule="exact"/>
              <w:jc w:val="left"/>
              <w:rPr>
                <w:rFonts w:cs="Arial"/>
                <w:b/>
                <w:color w:val="000000" w:themeColor="text1"/>
              </w:rPr>
            </w:pPr>
            <w:r w:rsidRPr="00981FC4">
              <w:rPr>
                <w:rFonts w:cs="Arial"/>
                <w:b/>
                <w:color w:val="000000" w:themeColor="text1"/>
              </w:rPr>
              <w:t>Total accidents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v tom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of which: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v obciach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9 835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9 911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10 294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10 263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10 200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In municipalities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mimo obcí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3 712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3 611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3 719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3 639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3 541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Out of municipalities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z toho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>of which: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na diaľniciach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443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377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451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457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Motorways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na rýchlostných cestách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269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299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312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321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283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Express ways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na cestách I. triedy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2 505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2 341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2 390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2 433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2 359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First class roads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na cestách II. triedy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1 280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1 286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1 450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1 361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1 300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Second class roads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na cestách </w:t>
            </w:r>
            <w:smartTag w:uri="urn:schemas-microsoft-com:office:smarttags" w:element="stockticker">
              <w:r w:rsidRPr="00981FC4">
                <w:rPr>
                  <w:rFonts w:cs="Arial"/>
                  <w:color w:val="000000" w:themeColor="text1"/>
                </w:rPr>
                <w:t>III</w:t>
              </w:r>
            </w:smartTag>
            <w:r w:rsidRPr="00981FC4">
              <w:rPr>
                <w:rFonts w:cs="Arial"/>
                <w:color w:val="000000" w:themeColor="text1"/>
              </w:rPr>
              <w:t>. triedy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1 469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1 387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 xml:space="preserve">1 471  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1 450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1 443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Third class roads</w:t>
            </w:r>
          </w:p>
        </w:tc>
      </w:tr>
      <w:tr w:rsidR="00EF3AAA" w:rsidRPr="00981FC4" w:rsidTr="00EE20D1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t xml:space="preserve">  na miestnych </w:t>
            </w:r>
            <w:r w:rsidRPr="00981FC4">
              <w:rPr>
                <w:rFonts w:cs="Arial"/>
                <w:color w:val="000000" w:themeColor="text1"/>
              </w:rPr>
              <w:br/>
              <w:t xml:space="preserve">  komunikáciách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7 540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7 757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7 980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 w:rsidRPr="000B0C78">
              <w:rPr>
                <w:rFonts w:cs="Arial"/>
                <w:color w:val="000000"/>
              </w:rPr>
              <w:t>7 859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F3AAA" w:rsidRPr="000B0C78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ind w:left="0" w:firstLine="0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7 873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EF3AAA" w:rsidRPr="00981FC4" w:rsidRDefault="00EF3AAA" w:rsidP="00EE20D1">
            <w:pPr>
              <w:tabs>
                <w:tab w:val="clear" w:pos="680"/>
                <w:tab w:val="left" w:pos="708"/>
              </w:tabs>
              <w:spacing w:line="240" w:lineRule="exact"/>
              <w:jc w:val="left"/>
              <w:rPr>
                <w:rFonts w:cs="Arial"/>
                <w:color w:val="000000" w:themeColor="text1"/>
              </w:rPr>
            </w:pPr>
            <w:r w:rsidRPr="00981FC4">
              <w:rPr>
                <w:rFonts w:cs="Arial"/>
                <w:color w:val="000000" w:themeColor="text1"/>
              </w:rPr>
              <w:br/>
              <w:t>Local communications</w:t>
            </w:r>
          </w:p>
        </w:tc>
      </w:tr>
    </w:tbl>
    <w:p w:rsidR="00EF3AAA" w:rsidRDefault="00EF3AAA" w:rsidP="003612C3">
      <w:pPr>
        <w:pStyle w:val="Nadpis2slov"/>
        <w:tabs>
          <w:tab w:val="clear" w:pos="680"/>
          <w:tab w:val="left" w:pos="709"/>
        </w:tabs>
        <w:rPr>
          <w:rFonts w:cs="Arial"/>
          <w:lang w:val="sk-SK"/>
        </w:rPr>
      </w:pPr>
    </w:p>
    <w:p w:rsidR="00EF3AAA" w:rsidRDefault="00EF3AA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rFonts w:cs="Arial"/>
          <w:b/>
          <w:sz w:val="18"/>
          <w:lang w:val="sk-SK"/>
        </w:rPr>
      </w:pPr>
      <w:r>
        <w:rPr>
          <w:rFonts w:cs="Arial"/>
          <w:lang w:val="sk-SK"/>
        </w:rPr>
        <w:br w:type="page"/>
      </w:r>
    </w:p>
    <w:p w:rsidR="003612C3" w:rsidRPr="009B7247" w:rsidRDefault="003612C3" w:rsidP="003612C3">
      <w:pPr>
        <w:pStyle w:val="Nadpis2slov"/>
        <w:tabs>
          <w:tab w:val="clear" w:pos="680"/>
          <w:tab w:val="left" w:pos="709"/>
        </w:tabs>
        <w:rPr>
          <w:rFonts w:cs="Arial"/>
          <w:position w:val="6"/>
          <w:vertAlign w:val="superscript"/>
          <w:lang w:val="sk-SK"/>
        </w:rPr>
      </w:pPr>
      <w:r w:rsidRPr="009B7247">
        <w:rPr>
          <w:rFonts w:cs="Arial"/>
          <w:lang w:val="sk-SK"/>
        </w:rPr>
        <w:t xml:space="preserve">T </w:t>
      </w:r>
      <w:r>
        <w:rPr>
          <w:rFonts w:cs="Arial"/>
          <w:lang w:val="sk-SK"/>
        </w:rPr>
        <w:t>29</w:t>
      </w:r>
      <w:r w:rsidRPr="009B7247">
        <w:rPr>
          <w:rFonts w:cs="Arial"/>
          <w:b w:val="0"/>
          <w:bCs/>
          <w:lang w:val="sk-SK"/>
        </w:rPr>
        <w:t>–5</w:t>
      </w:r>
      <w:r w:rsidRPr="009B7247">
        <w:rPr>
          <w:rFonts w:cs="Arial"/>
          <w:b w:val="0"/>
          <w:lang w:val="sk-SK"/>
        </w:rPr>
        <w:t>.</w:t>
      </w:r>
      <w:r w:rsidRPr="009B7247">
        <w:rPr>
          <w:rFonts w:cs="Arial"/>
          <w:lang w:val="sk-SK"/>
        </w:rPr>
        <w:tab/>
        <w:t>Požiare</w:t>
      </w:r>
    </w:p>
    <w:p w:rsidR="003612C3" w:rsidRPr="00674A14" w:rsidRDefault="003612C3" w:rsidP="003612C3">
      <w:pPr>
        <w:pStyle w:val="Nadpis2ang"/>
        <w:tabs>
          <w:tab w:val="clear" w:pos="680"/>
          <w:tab w:val="left" w:pos="709"/>
        </w:tabs>
        <w:spacing w:line="240" w:lineRule="auto"/>
        <w:rPr>
          <w:rFonts w:cs="Arial"/>
        </w:rPr>
      </w:pPr>
      <w:r w:rsidRPr="00674A14">
        <w:rPr>
          <w:rFonts w:cs="Arial"/>
        </w:rPr>
        <w:tab/>
        <w:t>Fires</w:t>
      </w:r>
    </w:p>
    <w:p w:rsidR="003612C3" w:rsidRPr="00674A14" w:rsidRDefault="003612C3" w:rsidP="003612C3">
      <w:pPr>
        <w:pStyle w:val="Nadpis2ang"/>
        <w:tabs>
          <w:tab w:val="clear" w:pos="680"/>
          <w:tab w:val="left" w:pos="567"/>
        </w:tabs>
        <w:spacing w:line="240" w:lineRule="auto"/>
        <w:rPr>
          <w:rFonts w:cs="Arial"/>
          <w:position w:val="6"/>
          <w:sz w:val="16"/>
        </w:rPr>
      </w:pPr>
    </w:p>
    <w:tbl>
      <w:tblPr>
        <w:tblW w:w="7710" w:type="dxa"/>
        <w:tblInd w:w="5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D373A1" w:rsidRPr="00674A14" w:rsidTr="00C56066">
        <w:tc>
          <w:tcPr>
            <w:tcW w:w="215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 w:rsidRPr="001D1E47">
              <w:rPr>
                <w:rFonts w:cs="Arial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Indicator</w:t>
            </w:r>
          </w:p>
        </w:tc>
      </w:tr>
      <w:tr w:rsidR="00D373A1" w:rsidRPr="00674A14" w:rsidTr="00C56066">
        <w:tc>
          <w:tcPr>
            <w:tcW w:w="2155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>Požiare</w:t>
            </w:r>
          </w:p>
        </w:tc>
        <w:tc>
          <w:tcPr>
            <w:tcW w:w="680" w:type="dxa"/>
            <w:tcBorders>
              <w:top w:val="single" w:sz="12" w:space="0" w:color="auto"/>
              <w:right w:val="single" w:sz="6" w:space="0" w:color="auto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10 999</w:t>
            </w:r>
          </w:p>
        </w:tc>
        <w:tc>
          <w:tcPr>
            <w:tcW w:w="680" w:type="dxa"/>
            <w:tcBorders>
              <w:top w:val="single" w:sz="12" w:space="0" w:color="auto"/>
              <w:right w:val="single" w:sz="6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8 407</w:t>
            </w:r>
          </w:p>
        </w:tc>
        <w:tc>
          <w:tcPr>
            <w:tcW w:w="680" w:type="dxa"/>
            <w:tcBorders>
              <w:top w:val="single" w:sz="12" w:space="0" w:color="auto"/>
              <w:right w:val="single" w:sz="6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10 312</w:t>
            </w:r>
          </w:p>
        </w:tc>
        <w:tc>
          <w:tcPr>
            <w:tcW w:w="680" w:type="dxa"/>
            <w:tcBorders>
              <w:top w:val="single" w:sz="12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8 973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373A1" w:rsidRPr="001D1E47" w:rsidRDefault="006E2B42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9 304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</w:tcBorders>
            <w:shd w:val="clear" w:color="auto" w:fill="auto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Fires</w:t>
            </w:r>
          </w:p>
        </w:tc>
      </w:tr>
      <w:tr w:rsidR="00D373A1" w:rsidRPr="00674A14" w:rsidTr="00C56066">
        <w:tc>
          <w:tcPr>
            <w:tcW w:w="215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>Usmrtené osoby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54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53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55</w:t>
            </w:r>
          </w:p>
        </w:tc>
        <w:tc>
          <w:tcPr>
            <w:tcW w:w="680" w:type="dxa"/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373A1" w:rsidRPr="001D1E47" w:rsidRDefault="006E2B42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41</w:t>
            </w:r>
          </w:p>
        </w:tc>
        <w:tc>
          <w:tcPr>
            <w:tcW w:w="215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Killed persons</w:t>
            </w:r>
          </w:p>
        </w:tc>
      </w:tr>
      <w:tr w:rsidR="00D373A1" w:rsidRPr="00674A14" w:rsidTr="00C56066">
        <w:tc>
          <w:tcPr>
            <w:tcW w:w="215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>Zranené osoby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242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206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224</w:t>
            </w:r>
          </w:p>
        </w:tc>
        <w:tc>
          <w:tcPr>
            <w:tcW w:w="680" w:type="dxa"/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195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373A1" w:rsidRPr="001D1E47" w:rsidRDefault="006E2B42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296</w:t>
            </w:r>
          </w:p>
        </w:tc>
        <w:tc>
          <w:tcPr>
            <w:tcW w:w="215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Injured persons</w:t>
            </w:r>
          </w:p>
        </w:tc>
      </w:tr>
      <w:tr w:rsidR="00D373A1" w:rsidRPr="00674A14" w:rsidTr="00C56066">
        <w:tc>
          <w:tcPr>
            <w:tcW w:w="215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Priame hmotné škody </w:t>
            </w:r>
            <w:r w:rsidRPr="009B7247">
              <w:rPr>
                <w:rFonts w:cs="Arial"/>
                <w:lang w:val="sk-SK"/>
              </w:rPr>
              <w:br/>
              <w:t xml:space="preserve">(mil. </w:t>
            </w:r>
            <w:r>
              <w:rPr>
                <w:rFonts w:cs="Arial"/>
                <w:lang w:val="sk-SK"/>
              </w:rPr>
              <w:t>EUR</w:t>
            </w:r>
            <w:r w:rsidRPr="009B7247">
              <w:rPr>
                <w:rFonts w:cs="Arial"/>
                <w:lang w:val="sk-SK"/>
              </w:rPr>
              <w:t>)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42,0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33,6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31,6</w:t>
            </w:r>
          </w:p>
        </w:tc>
        <w:tc>
          <w:tcPr>
            <w:tcW w:w="680" w:type="dxa"/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40,1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373A1" w:rsidRPr="001D1E47" w:rsidRDefault="006E2B42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36,98</w:t>
            </w:r>
          </w:p>
        </w:tc>
        <w:tc>
          <w:tcPr>
            <w:tcW w:w="215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 xml:space="preserve">Direct material losses </w:t>
            </w:r>
            <w:r w:rsidRPr="00674A14">
              <w:rPr>
                <w:rFonts w:cs="Arial"/>
              </w:rPr>
              <w:br/>
              <w:t>(mill. EUR)</w:t>
            </w:r>
          </w:p>
        </w:tc>
      </w:tr>
      <w:tr w:rsidR="00D373A1" w:rsidRPr="00674A14" w:rsidTr="00C56066">
        <w:tc>
          <w:tcPr>
            <w:tcW w:w="2155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Uchránené hodnoty </w:t>
            </w:r>
            <w:r w:rsidRPr="009B7247">
              <w:rPr>
                <w:rFonts w:cs="Arial"/>
                <w:lang w:val="sk-SK"/>
              </w:rPr>
              <w:br/>
              <w:t xml:space="preserve">(mil. </w:t>
            </w:r>
            <w:r>
              <w:rPr>
                <w:rFonts w:cs="Arial"/>
                <w:lang w:val="sk-SK"/>
              </w:rPr>
              <w:t>EUR</w:t>
            </w:r>
            <w:r w:rsidRPr="009B7247">
              <w:rPr>
                <w:rFonts w:cs="Arial"/>
                <w:lang w:val="sk-SK"/>
              </w:rPr>
              <w:t>)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213,7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177,6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198,2</w:t>
            </w:r>
          </w:p>
        </w:tc>
        <w:tc>
          <w:tcPr>
            <w:tcW w:w="680" w:type="dxa"/>
            <w:vAlign w:val="bottom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321,7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D373A1" w:rsidRPr="001D1E47" w:rsidRDefault="006E2B42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229,7</w:t>
            </w:r>
          </w:p>
        </w:tc>
        <w:tc>
          <w:tcPr>
            <w:tcW w:w="2155" w:type="dxa"/>
            <w:tcBorders>
              <w:left w:val="single" w:sz="6" w:space="0" w:color="auto"/>
            </w:tcBorders>
            <w:shd w:val="clear" w:color="auto" w:fill="auto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 xml:space="preserve">Values saved </w:t>
            </w:r>
            <w:r w:rsidRPr="00674A14">
              <w:rPr>
                <w:rFonts w:cs="Arial"/>
              </w:rPr>
              <w:br/>
              <w:t>(mill. EUR)</w:t>
            </w:r>
          </w:p>
        </w:tc>
      </w:tr>
    </w:tbl>
    <w:p w:rsidR="003612C3" w:rsidRPr="00674A14" w:rsidRDefault="003612C3" w:rsidP="003612C3">
      <w:pPr>
        <w:pStyle w:val="poznamky"/>
        <w:tabs>
          <w:tab w:val="clear" w:pos="3969"/>
          <w:tab w:val="left" w:pos="5103"/>
        </w:tabs>
        <w:spacing w:line="240" w:lineRule="auto"/>
        <w:ind w:left="0" w:firstLine="0"/>
        <w:rPr>
          <w:rFonts w:cs="Arial"/>
        </w:rPr>
      </w:pPr>
    </w:p>
    <w:p w:rsidR="003612C3" w:rsidRPr="00674A14" w:rsidRDefault="003612C3" w:rsidP="003612C3">
      <w:pPr>
        <w:pStyle w:val="poznamky"/>
        <w:tabs>
          <w:tab w:val="clear" w:pos="3969"/>
          <w:tab w:val="left" w:pos="5103"/>
        </w:tabs>
        <w:ind w:left="0" w:firstLine="0"/>
        <w:rPr>
          <w:rFonts w:cs="Arial"/>
        </w:rPr>
      </w:pPr>
    </w:p>
    <w:p w:rsidR="003612C3" w:rsidRPr="00674A14" w:rsidRDefault="003612C3" w:rsidP="003612C3">
      <w:pPr>
        <w:pStyle w:val="Nadpis2slov"/>
        <w:tabs>
          <w:tab w:val="clear" w:pos="680"/>
          <w:tab w:val="left" w:pos="709"/>
        </w:tabs>
        <w:rPr>
          <w:rFonts w:cs="Arial"/>
          <w:position w:val="6"/>
          <w:vertAlign w:val="superscript"/>
        </w:rPr>
      </w:pPr>
      <w:r w:rsidRPr="00674A14">
        <w:rPr>
          <w:rFonts w:cs="Arial"/>
        </w:rPr>
        <w:t xml:space="preserve">T </w:t>
      </w:r>
      <w:r>
        <w:rPr>
          <w:rFonts w:cs="Arial"/>
        </w:rPr>
        <w:t>29</w:t>
      </w:r>
      <w:r w:rsidRPr="00674A14">
        <w:rPr>
          <w:rFonts w:cs="Arial"/>
          <w:b w:val="0"/>
          <w:bCs/>
        </w:rPr>
        <w:t>–6.</w:t>
      </w:r>
      <w:r w:rsidRPr="00674A14">
        <w:rPr>
          <w:rFonts w:cs="Arial"/>
        </w:rPr>
        <w:tab/>
      </w:r>
      <w:r w:rsidRPr="009B7247">
        <w:rPr>
          <w:rFonts w:cs="Arial"/>
          <w:lang w:val="sk-SK"/>
        </w:rPr>
        <w:t>Výskyt požiarov v jednotlivých odvetviach hospodárstva</w:t>
      </w:r>
    </w:p>
    <w:p w:rsidR="003612C3" w:rsidRPr="00674A14" w:rsidRDefault="003612C3" w:rsidP="003612C3">
      <w:pPr>
        <w:pStyle w:val="Nadpis2ang"/>
        <w:tabs>
          <w:tab w:val="clear" w:pos="680"/>
          <w:tab w:val="left" w:pos="709"/>
        </w:tabs>
        <w:rPr>
          <w:rFonts w:cs="Arial"/>
        </w:rPr>
      </w:pPr>
      <w:r w:rsidRPr="00674A14">
        <w:rPr>
          <w:rFonts w:cs="Arial"/>
        </w:rPr>
        <w:tab/>
        <w:t>Fires by branches of economy</w:t>
      </w:r>
    </w:p>
    <w:p w:rsidR="003612C3" w:rsidRPr="00674A14" w:rsidRDefault="003612C3" w:rsidP="003612C3">
      <w:pPr>
        <w:pStyle w:val="Nadpis2ang"/>
        <w:tabs>
          <w:tab w:val="clear" w:pos="680"/>
          <w:tab w:val="left" w:pos="567"/>
        </w:tabs>
        <w:rPr>
          <w:rFonts w:cs="Arial"/>
          <w:position w:val="6"/>
          <w:vertAlign w:val="superscript"/>
        </w:rPr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D373A1" w:rsidRPr="00674A14" w:rsidTr="00C56066"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 w:rsidRPr="001D1E47">
              <w:rPr>
                <w:rFonts w:cs="Arial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Indicator</w:t>
            </w:r>
          </w:p>
        </w:tc>
      </w:tr>
      <w:tr w:rsidR="00D373A1" w:rsidRPr="00674A14" w:rsidTr="00C56066">
        <w:tc>
          <w:tcPr>
            <w:tcW w:w="2155" w:type="dxa"/>
            <w:tcBorders>
              <w:top w:val="nil"/>
            </w:tcBorders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cs="Arial"/>
                <w:b/>
                <w:lang w:val="sk-SK"/>
              </w:rPr>
            </w:pPr>
            <w:r w:rsidRPr="009B7247">
              <w:rPr>
                <w:rFonts w:cs="Arial"/>
                <w:b/>
                <w:lang w:val="sk-SK"/>
              </w:rPr>
              <w:t>Požiare spolu</w:t>
            </w:r>
          </w:p>
        </w:tc>
        <w:tc>
          <w:tcPr>
            <w:tcW w:w="680" w:type="dxa"/>
            <w:tcBorders>
              <w:top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10 999</w:t>
            </w:r>
          </w:p>
        </w:tc>
        <w:tc>
          <w:tcPr>
            <w:tcW w:w="680" w:type="dxa"/>
            <w:tcBorders>
              <w:top w:val="nil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  <w:b/>
              </w:rPr>
            </w:pPr>
            <w:r w:rsidRPr="001D1E47">
              <w:rPr>
                <w:rFonts w:cs="Arial"/>
                <w:b/>
              </w:rPr>
              <w:t>8 407</w:t>
            </w:r>
          </w:p>
        </w:tc>
        <w:tc>
          <w:tcPr>
            <w:tcW w:w="680" w:type="dxa"/>
            <w:tcBorders>
              <w:top w:val="nil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10 312</w:t>
            </w:r>
          </w:p>
        </w:tc>
        <w:tc>
          <w:tcPr>
            <w:tcW w:w="680" w:type="dxa"/>
            <w:tcBorders>
              <w:top w:val="nil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8 973</w:t>
            </w:r>
          </w:p>
        </w:tc>
        <w:tc>
          <w:tcPr>
            <w:tcW w:w="680" w:type="dxa"/>
            <w:tcBorders>
              <w:top w:val="nil"/>
            </w:tcBorders>
          </w:tcPr>
          <w:p w:rsidR="00D373A1" w:rsidRPr="001D1E47" w:rsidRDefault="00101B28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9 304</w:t>
            </w:r>
          </w:p>
        </w:tc>
        <w:tc>
          <w:tcPr>
            <w:tcW w:w="2155" w:type="dxa"/>
            <w:tcBorders>
              <w:top w:val="nil"/>
            </w:tcBorders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cs="Arial"/>
                <w:b/>
              </w:rPr>
            </w:pPr>
            <w:r w:rsidRPr="00674A14">
              <w:rPr>
                <w:rFonts w:cs="Arial"/>
                <w:b/>
              </w:rPr>
              <w:t>Fires in total</w:t>
            </w:r>
          </w:p>
        </w:tc>
      </w:tr>
      <w:tr w:rsidR="00D373A1" w:rsidRPr="00674A14" w:rsidTr="00C56066">
        <w:tc>
          <w:tcPr>
            <w:tcW w:w="2155" w:type="dxa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>v tom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</w:p>
        </w:tc>
        <w:tc>
          <w:tcPr>
            <w:tcW w:w="2155" w:type="dxa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of which:</w:t>
            </w:r>
          </w:p>
        </w:tc>
      </w:tr>
      <w:tr w:rsidR="00D373A1" w:rsidRPr="00674A14" w:rsidTr="00C56066">
        <w:tc>
          <w:tcPr>
            <w:tcW w:w="2155" w:type="dxa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  priemysel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161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173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170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189</w:t>
            </w:r>
          </w:p>
        </w:tc>
        <w:tc>
          <w:tcPr>
            <w:tcW w:w="680" w:type="dxa"/>
          </w:tcPr>
          <w:p w:rsidR="00D373A1" w:rsidRPr="001D1E47" w:rsidRDefault="00C6390B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207</w:t>
            </w:r>
          </w:p>
        </w:tc>
        <w:tc>
          <w:tcPr>
            <w:tcW w:w="2155" w:type="dxa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 xml:space="preserve">  Industry</w:t>
            </w:r>
          </w:p>
        </w:tc>
      </w:tr>
      <w:tr w:rsidR="00D373A1" w:rsidRPr="00674A14" w:rsidTr="00C56066">
        <w:tc>
          <w:tcPr>
            <w:tcW w:w="2155" w:type="dxa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  stavebníctvo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40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67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55</w:t>
            </w:r>
          </w:p>
        </w:tc>
        <w:tc>
          <w:tcPr>
            <w:tcW w:w="680" w:type="dxa"/>
          </w:tcPr>
          <w:p w:rsidR="00D373A1" w:rsidRPr="001D1E47" w:rsidRDefault="00163DE2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2155" w:type="dxa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 xml:space="preserve">  Construction</w:t>
            </w:r>
          </w:p>
        </w:tc>
      </w:tr>
      <w:tr w:rsidR="00D373A1" w:rsidRPr="00674A14" w:rsidTr="00C56066">
        <w:tc>
          <w:tcPr>
            <w:tcW w:w="2155" w:type="dxa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  poľnohospodárstvo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1 505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807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1 097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765</w:t>
            </w:r>
          </w:p>
        </w:tc>
        <w:tc>
          <w:tcPr>
            <w:tcW w:w="680" w:type="dxa"/>
          </w:tcPr>
          <w:p w:rsidR="00D373A1" w:rsidRPr="001D1E47" w:rsidRDefault="00101B28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688</w:t>
            </w:r>
          </w:p>
        </w:tc>
        <w:tc>
          <w:tcPr>
            <w:tcW w:w="2155" w:type="dxa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 xml:space="preserve">  Agriculture</w:t>
            </w:r>
          </w:p>
        </w:tc>
      </w:tr>
      <w:tr w:rsidR="00D373A1" w:rsidRPr="00674A14" w:rsidTr="00C56066">
        <w:tc>
          <w:tcPr>
            <w:tcW w:w="2155" w:type="dxa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  lesné hospodárstvo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292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161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198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290</w:t>
            </w:r>
          </w:p>
        </w:tc>
        <w:tc>
          <w:tcPr>
            <w:tcW w:w="680" w:type="dxa"/>
          </w:tcPr>
          <w:p w:rsidR="00D373A1" w:rsidRPr="001D1E47" w:rsidRDefault="00101B28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251</w:t>
            </w:r>
          </w:p>
        </w:tc>
        <w:tc>
          <w:tcPr>
            <w:tcW w:w="2155" w:type="dxa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 xml:space="preserve">  Forestry</w:t>
            </w:r>
          </w:p>
        </w:tc>
      </w:tr>
      <w:tr w:rsidR="00D373A1" w:rsidRPr="00674A14" w:rsidTr="00544BBD">
        <w:tc>
          <w:tcPr>
            <w:tcW w:w="2155" w:type="dxa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spacing w:val="-2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  </w:t>
            </w:r>
            <w:r w:rsidRPr="009B7247">
              <w:rPr>
                <w:rFonts w:cs="Arial"/>
                <w:spacing w:val="-2"/>
                <w:lang w:val="sk-SK"/>
              </w:rPr>
              <w:t>doprava a telekomunikácie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00" w:lineRule="exact"/>
              <w:ind w:left="0" w:firstLine="0"/>
              <w:jc w:val="right"/>
            </w:pPr>
            <w:r>
              <w:t>1 187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00" w:lineRule="exact"/>
              <w:ind w:left="0" w:firstLine="0"/>
              <w:jc w:val="right"/>
            </w:pPr>
            <w:r w:rsidRPr="001D1E47">
              <w:t>1 100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00" w:lineRule="exact"/>
              <w:ind w:left="0" w:firstLine="0"/>
              <w:jc w:val="right"/>
            </w:pPr>
            <w:r>
              <w:t>1 077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00" w:lineRule="exact"/>
              <w:ind w:left="0" w:firstLine="0"/>
              <w:jc w:val="right"/>
            </w:pPr>
            <w:r>
              <w:t>1 080</w:t>
            </w:r>
          </w:p>
        </w:tc>
        <w:tc>
          <w:tcPr>
            <w:tcW w:w="680" w:type="dxa"/>
          </w:tcPr>
          <w:p w:rsidR="00D373A1" w:rsidRPr="001D1E47" w:rsidRDefault="00321E40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00" w:lineRule="exact"/>
              <w:ind w:left="0" w:firstLine="0"/>
              <w:jc w:val="right"/>
            </w:pPr>
            <w:r>
              <w:t>942</w:t>
            </w:r>
          </w:p>
        </w:tc>
        <w:tc>
          <w:tcPr>
            <w:tcW w:w="2155" w:type="dxa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 xml:space="preserve">  Transport and </w:t>
            </w:r>
            <w:r w:rsidRPr="00674A14">
              <w:rPr>
                <w:rFonts w:cs="Arial"/>
              </w:rPr>
              <w:br/>
              <w:t xml:space="preserve">  telecommunications</w:t>
            </w:r>
          </w:p>
        </w:tc>
      </w:tr>
      <w:tr w:rsidR="00D373A1" w:rsidRPr="00674A14" w:rsidTr="00C56066">
        <w:tc>
          <w:tcPr>
            <w:tcW w:w="2155" w:type="dxa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  bytové hospodárstvo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1 894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1 911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2 012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1 883</w:t>
            </w:r>
          </w:p>
        </w:tc>
        <w:tc>
          <w:tcPr>
            <w:tcW w:w="680" w:type="dxa"/>
          </w:tcPr>
          <w:p w:rsidR="00D373A1" w:rsidRPr="001D1E47" w:rsidRDefault="00BD33A4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69331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762</w:t>
            </w:r>
          </w:p>
        </w:tc>
        <w:tc>
          <w:tcPr>
            <w:tcW w:w="2155" w:type="dxa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 xml:space="preserve">  Housing</w:t>
            </w:r>
          </w:p>
        </w:tc>
      </w:tr>
      <w:tr w:rsidR="00D373A1" w:rsidRPr="00674A14" w:rsidTr="00C56066">
        <w:tc>
          <w:tcPr>
            <w:tcW w:w="2155" w:type="dxa"/>
            <w:vAlign w:val="bottom"/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  ostatné odvetvia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5 930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4 215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5 691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4 711</w:t>
            </w:r>
          </w:p>
        </w:tc>
        <w:tc>
          <w:tcPr>
            <w:tcW w:w="680" w:type="dxa"/>
          </w:tcPr>
          <w:p w:rsidR="00D373A1" w:rsidRPr="001D1E47" w:rsidRDefault="007A2858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5 424</w:t>
            </w:r>
          </w:p>
        </w:tc>
        <w:tc>
          <w:tcPr>
            <w:tcW w:w="2155" w:type="dxa"/>
            <w:vAlign w:val="bottom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 xml:space="preserve">  Other sectors</w:t>
            </w:r>
          </w:p>
        </w:tc>
      </w:tr>
    </w:tbl>
    <w:p w:rsidR="003612C3" w:rsidRPr="00674A14" w:rsidRDefault="003612C3" w:rsidP="003612C3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rFonts w:cs="Arial"/>
          <w:b/>
          <w:sz w:val="18"/>
        </w:rPr>
      </w:pPr>
    </w:p>
    <w:p w:rsidR="003612C3" w:rsidRPr="00674A14" w:rsidRDefault="003612C3" w:rsidP="003612C3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rFonts w:cs="Arial"/>
          <w:b/>
          <w:sz w:val="18"/>
        </w:rPr>
      </w:pPr>
    </w:p>
    <w:p w:rsidR="003612C3" w:rsidRPr="00674A14" w:rsidRDefault="003612C3" w:rsidP="003612C3">
      <w:pPr>
        <w:pStyle w:val="Nadpis2slov"/>
        <w:tabs>
          <w:tab w:val="clear" w:pos="680"/>
          <w:tab w:val="left" w:pos="709"/>
        </w:tabs>
        <w:rPr>
          <w:rFonts w:cs="Arial"/>
          <w:position w:val="6"/>
          <w:vertAlign w:val="superscript"/>
        </w:rPr>
      </w:pPr>
      <w:r w:rsidRPr="00674A14">
        <w:rPr>
          <w:rFonts w:cs="Arial"/>
        </w:rPr>
        <w:t xml:space="preserve">T </w:t>
      </w:r>
      <w:r>
        <w:rPr>
          <w:rFonts w:cs="Arial"/>
        </w:rPr>
        <w:t>29</w:t>
      </w:r>
      <w:r w:rsidRPr="00674A14">
        <w:rPr>
          <w:rFonts w:cs="Arial"/>
          <w:b w:val="0"/>
          <w:bCs/>
        </w:rPr>
        <w:t>–7.</w:t>
      </w:r>
      <w:r w:rsidRPr="00674A14">
        <w:rPr>
          <w:rFonts w:cs="Arial"/>
        </w:rPr>
        <w:tab/>
      </w:r>
      <w:r w:rsidRPr="009B7247">
        <w:rPr>
          <w:rFonts w:cs="Arial"/>
          <w:lang w:val="sk-SK"/>
        </w:rPr>
        <w:t>Usmrtené a zranené osoby pri požiaroch podľa sledovaných kategórií</w:t>
      </w:r>
    </w:p>
    <w:p w:rsidR="003612C3" w:rsidRPr="00674A14" w:rsidRDefault="003612C3" w:rsidP="003612C3">
      <w:pPr>
        <w:pStyle w:val="Nadpis2ang"/>
        <w:tabs>
          <w:tab w:val="clear" w:pos="680"/>
          <w:tab w:val="left" w:pos="709"/>
        </w:tabs>
        <w:rPr>
          <w:rFonts w:cs="Arial"/>
        </w:rPr>
      </w:pPr>
      <w:r w:rsidRPr="00674A14">
        <w:rPr>
          <w:rFonts w:cs="Arial"/>
        </w:rPr>
        <w:tab/>
        <w:t>Killed and injured persons in fires by selected categories</w:t>
      </w:r>
    </w:p>
    <w:p w:rsidR="003612C3" w:rsidRPr="00674A14" w:rsidRDefault="003612C3" w:rsidP="003612C3">
      <w:pPr>
        <w:pStyle w:val="Nadpis2ang"/>
        <w:tabs>
          <w:tab w:val="clear" w:pos="680"/>
          <w:tab w:val="left" w:pos="567"/>
        </w:tabs>
        <w:rPr>
          <w:rFonts w:cs="Arial"/>
          <w:position w:val="6"/>
          <w:vertAlign w:val="superscript"/>
        </w:rPr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284"/>
        <w:gridCol w:w="680"/>
        <w:gridCol w:w="680"/>
        <w:gridCol w:w="680"/>
        <w:gridCol w:w="680"/>
        <w:gridCol w:w="680"/>
        <w:gridCol w:w="2155"/>
      </w:tblGrid>
      <w:tr w:rsidR="00D373A1" w:rsidRPr="00674A14" w:rsidTr="00C56066">
        <w:tc>
          <w:tcPr>
            <w:tcW w:w="215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 w:rsidRPr="001D1E47">
              <w:rPr>
                <w:rFonts w:cs="Arial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Indicator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>Civilné osoby</w:t>
            </w: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70" w:firstLine="0"/>
              <w:jc w:val="right"/>
              <w:rPr>
                <w:rFonts w:cs="Arial"/>
              </w:rPr>
            </w:pP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70" w:firstLine="0"/>
              <w:jc w:val="right"/>
              <w:rPr>
                <w:rFonts w:cs="Arial"/>
              </w:rPr>
            </w:pP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70" w:firstLine="0"/>
              <w:jc w:val="right"/>
              <w:rPr>
                <w:rFonts w:cs="Arial"/>
              </w:rPr>
            </w:pP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70" w:firstLine="0"/>
              <w:jc w:val="right"/>
              <w:rPr>
                <w:rFonts w:cs="Arial"/>
              </w:rPr>
            </w:pP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70" w:firstLine="0"/>
              <w:jc w:val="right"/>
              <w:rPr>
                <w:rFonts w:cs="Arial"/>
              </w:rPr>
            </w:pP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right="170" w:firstLine="0"/>
              <w:jc w:val="right"/>
              <w:rPr>
                <w:rFonts w:cs="Arial"/>
              </w:rPr>
            </w:pPr>
          </w:p>
        </w:tc>
        <w:tc>
          <w:tcPr>
            <w:tcW w:w="2155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before="120"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Civil persons</w:t>
            </w:r>
            <w:r w:rsidRPr="00674A14">
              <w:rPr>
                <w:rFonts w:cs="Arial"/>
              </w:rPr>
              <w:tab/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spacing w:val="-2"/>
                <w:lang w:val="sk-SK"/>
              </w:rPr>
              <w:t xml:space="preserve">  0 – 14 roční</w:t>
            </w: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a</w:t>
            </w:r>
          </w:p>
        </w:tc>
        <w:tc>
          <w:tcPr>
            <w:tcW w:w="680" w:type="dxa"/>
          </w:tcPr>
          <w:p w:rsidR="00D373A1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6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680" w:type="dxa"/>
          </w:tcPr>
          <w:p w:rsidR="00D373A1" w:rsidRPr="001D1E47" w:rsidRDefault="001574BC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155" w:type="dxa"/>
          </w:tcPr>
          <w:p w:rsidR="00D373A1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line="20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Pr="001D0D5E">
              <w:rPr>
                <w:rFonts w:cs="Arial"/>
                <w:spacing w:val="-4"/>
              </w:rPr>
              <w:t>from 0 to 14 years of age</w:t>
            </w:r>
            <w:r w:rsidRPr="00674A14">
              <w:rPr>
                <w:rFonts w:cs="Arial"/>
              </w:rPr>
              <w:t xml:space="preserve"> </w:t>
            </w:r>
            <w:r w:rsidRPr="00674A14">
              <w:rPr>
                <w:rFonts w:cs="Arial"/>
              </w:rPr>
              <w:tab/>
            </w:r>
            <w:r>
              <w:rPr>
                <w:rFonts w:cs="Arial"/>
              </w:rPr>
              <w:t>a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b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23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14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680" w:type="dxa"/>
          </w:tcPr>
          <w:p w:rsidR="00D373A1" w:rsidRPr="001D1E47" w:rsidRDefault="001574BC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2155" w:type="dxa"/>
          </w:tcPr>
          <w:p w:rsidR="00D373A1" w:rsidRPr="00BD30EC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line="20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</w:rPr>
              <w:t xml:space="preserve"> </w:t>
            </w:r>
            <w:r w:rsidRPr="00674A14">
              <w:rPr>
                <w:rFonts w:cs="Arial"/>
              </w:rPr>
              <w:t>b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  </w:t>
            </w:r>
            <w:r w:rsidRPr="009B7247">
              <w:rPr>
                <w:rFonts w:cs="Arial"/>
                <w:spacing w:val="-2"/>
                <w:lang w:val="sk-SK"/>
              </w:rPr>
              <w:t>15 – 59 roční</w:t>
            </w:r>
            <w:r w:rsidRPr="009B7247">
              <w:rPr>
                <w:rFonts w:cs="Arial"/>
                <w:lang w:val="sk-SK"/>
              </w:rPr>
              <w:t xml:space="preserve">  </w:t>
            </w: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a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29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29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680" w:type="dxa"/>
          </w:tcPr>
          <w:p w:rsidR="00D373A1" w:rsidRPr="001D1E47" w:rsidRDefault="001574BC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2155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before="60" w:line="200" w:lineRule="exact"/>
              <w:ind w:left="0"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Pr="001D0D5E">
              <w:rPr>
                <w:rFonts w:cs="Arial"/>
                <w:spacing w:val="-4"/>
              </w:rPr>
              <w:t>from 15 to 59 years of age</w:t>
            </w:r>
            <w:r w:rsidRPr="00674A14">
              <w:rPr>
                <w:rFonts w:cs="Arial"/>
              </w:rPr>
              <w:tab/>
              <w:t>a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  </w:t>
            </w: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b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149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139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139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131</w:t>
            </w:r>
          </w:p>
        </w:tc>
        <w:tc>
          <w:tcPr>
            <w:tcW w:w="680" w:type="dxa"/>
          </w:tcPr>
          <w:p w:rsidR="00D373A1" w:rsidRPr="001D1E47" w:rsidRDefault="001574BC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216</w:t>
            </w:r>
          </w:p>
        </w:tc>
        <w:tc>
          <w:tcPr>
            <w:tcW w:w="2155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line="200" w:lineRule="exact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 xml:space="preserve">  </w:t>
            </w:r>
            <w:r w:rsidRPr="00674A14">
              <w:rPr>
                <w:rFonts w:cs="Arial"/>
              </w:rPr>
              <w:tab/>
              <w:t>b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cs="Arial"/>
                <w:spacing w:val="-4"/>
                <w:lang w:val="sk-SK"/>
              </w:rPr>
            </w:pPr>
            <w:r w:rsidRPr="009B7247">
              <w:rPr>
                <w:rFonts w:cs="Arial"/>
                <w:spacing w:val="-4"/>
                <w:lang w:val="sk-SK"/>
              </w:rPr>
              <w:t xml:space="preserve">  60 a viac roční</w:t>
            </w: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a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18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680" w:type="dxa"/>
          </w:tcPr>
          <w:p w:rsidR="00D373A1" w:rsidRPr="001D1E47" w:rsidRDefault="001574BC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2155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before="60" w:line="200" w:lineRule="exact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Pr="001D0D5E">
              <w:rPr>
                <w:rFonts w:cs="Arial"/>
                <w:spacing w:val="-4"/>
              </w:rPr>
              <w:t>60 and more years of age</w:t>
            </w:r>
            <w:r w:rsidRPr="00674A14">
              <w:rPr>
                <w:rFonts w:cs="Arial"/>
              </w:rPr>
              <w:t xml:space="preserve"> </w:t>
            </w:r>
            <w:r w:rsidRPr="00674A14">
              <w:rPr>
                <w:rFonts w:cs="Arial"/>
              </w:rPr>
              <w:tab/>
              <w:t>a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spacing w:val="-4"/>
                <w:lang w:val="sk-SK"/>
              </w:rPr>
              <w:t xml:space="preserve">  </w:t>
            </w: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b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55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42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62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44</w:t>
            </w:r>
          </w:p>
        </w:tc>
        <w:tc>
          <w:tcPr>
            <w:tcW w:w="680" w:type="dxa"/>
          </w:tcPr>
          <w:p w:rsidR="00D373A1" w:rsidRPr="001D1E47" w:rsidRDefault="001574BC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57</w:t>
            </w:r>
          </w:p>
        </w:tc>
        <w:tc>
          <w:tcPr>
            <w:tcW w:w="2155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line="200" w:lineRule="exact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 xml:space="preserve">  </w:t>
            </w:r>
            <w:r w:rsidRPr="00674A14">
              <w:rPr>
                <w:rFonts w:cs="Arial"/>
              </w:rPr>
              <w:tab/>
              <w:t>b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cs="Arial"/>
                <w:lang w:val="sk-SK"/>
              </w:rPr>
            </w:pPr>
            <w:r>
              <w:rPr>
                <w:rFonts w:cs="Arial"/>
                <w:lang w:val="sk-SK"/>
              </w:rPr>
              <w:t>Hasič</w:t>
            </w:r>
            <w:r w:rsidRPr="009B7247">
              <w:rPr>
                <w:rFonts w:cs="Arial"/>
                <w:lang w:val="sk-SK"/>
              </w:rPr>
              <w:t>i z povolania</w:t>
            </w: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a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5A6286" w:rsidP="005A62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5A6286" w:rsidP="005A62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2155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before="60"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Professional firemen</w:t>
            </w:r>
            <w:r w:rsidRPr="00674A14">
              <w:rPr>
                <w:rFonts w:cs="Arial"/>
              </w:rPr>
              <w:tab/>
              <w:t>a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b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1D1E47">
              <w:rPr>
                <w:rFonts w:cs="Arial"/>
              </w:rPr>
              <w:t>11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680" w:type="dxa"/>
          </w:tcPr>
          <w:p w:rsidR="00D373A1" w:rsidRPr="001D1E47" w:rsidRDefault="001574BC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2155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line="200" w:lineRule="exact"/>
              <w:ind w:left="0" w:firstLine="0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ab/>
              <w:t>b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cs="Arial"/>
                <w:lang w:val="sk-SK"/>
              </w:rPr>
            </w:pPr>
            <w:r w:rsidRPr="009B7247">
              <w:rPr>
                <w:rFonts w:cs="Arial"/>
                <w:lang w:val="sk-SK"/>
              </w:rPr>
              <w:t xml:space="preserve">Ostatní </w:t>
            </w:r>
            <w:r>
              <w:rPr>
                <w:rFonts w:cs="Arial"/>
                <w:lang w:val="sk-SK"/>
              </w:rPr>
              <w:t>hasiči</w:t>
            </w: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a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5A6286" w:rsidP="005A62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5A6286" w:rsidP="005A62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2155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before="60" w:line="200" w:lineRule="exact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>Other firemen</w:t>
            </w:r>
            <w:r w:rsidRPr="00674A14">
              <w:rPr>
                <w:rFonts w:cs="Arial"/>
              </w:rPr>
              <w:tab/>
              <w:t>a</w:t>
            </w:r>
          </w:p>
        </w:tc>
      </w:tr>
      <w:tr w:rsidR="00D373A1" w:rsidRPr="00674A14" w:rsidTr="00C56066">
        <w:tc>
          <w:tcPr>
            <w:tcW w:w="1871" w:type="dxa"/>
            <w:tcBorders>
              <w:right w:val="nil"/>
            </w:tcBorders>
          </w:tcPr>
          <w:p w:rsidR="00D373A1" w:rsidRPr="009B72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cs="Arial"/>
                <w:lang w:val="sk-SK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rPr>
                <w:rFonts w:cs="Arial"/>
              </w:rPr>
              <w:t>b</w:t>
            </w:r>
          </w:p>
        </w:tc>
        <w:tc>
          <w:tcPr>
            <w:tcW w:w="680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5A6286" w:rsidP="005A62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680" w:type="dxa"/>
          </w:tcPr>
          <w:p w:rsidR="00D373A1" w:rsidRPr="001D1E47" w:rsidRDefault="005A6286" w:rsidP="005A62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firstLine="0"/>
              <w:jc w:val="right"/>
              <w:rPr>
                <w:rFonts w:cs="Arial"/>
              </w:rPr>
            </w:pPr>
            <w:r w:rsidRPr="00674A14">
              <w:t>–</w:t>
            </w:r>
          </w:p>
        </w:tc>
        <w:tc>
          <w:tcPr>
            <w:tcW w:w="2155" w:type="dxa"/>
          </w:tcPr>
          <w:p w:rsidR="00D373A1" w:rsidRPr="00674A14" w:rsidRDefault="00D373A1" w:rsidP="00D3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043"/>
              </w:tabs>
              <w:spacing w:line="200" w:lineRule="exact"/>
              <w:ind w:left="0" w:firstLine="0"/>
              <w:jc w:val="left"/>
              <w:rPr>
                <w:rFonts w:cs="Arial"/>
              </w:rPr>
            </w:pPr>
            <w:r w:rsidRPr="00674A14">
              <w:rPr>
                <w:rFonts w:cs="Arial"/>
              </w:rPr>
              <w:tab/>
              <w:t>b</w:t>
            </w:r>
          </w:p>
        </w:tc>
      </w:tr>
    </w:tbl>
    <w:p w:rsidR="003612C3" w:rsidRPr="00674A14" w:rsidRDefault="003612C3" w:rsidP="003612C3">
      <w:pPr>
        <w:pStyle w:val="poznamky"/>
        <w:tabs>
          <w:tab w:val="clear" w:pos="3686"/>
          <w:tab w:val="clear" w:pos="3969"/>
          <w:tab w:val="left" w:pos="170"/>
          <w:tab w:val="left" w:pos="5216"/>
          <w:tab w:val="left" w:pos="5387"/>
        </w:tabs>
        <w:ind w:left="0" w:firstLine="0"/>
        <w:rPr>
          <w:rFonts w:cs="Arial"/>
        </w:rPr>
      </w:pPr>
    </w:p>
    <w:p w:rsidR="004079F5" w:rsidRDefault="003612C3" w:rsidP="003612C3">
      <w:pPr>
        <w:pStyle w:val="poznamky"/>
        <w:tabs>
          <w:tab w:val="clear" w:pos="3686"/>
          <w:tab w:val="clear" w:pos="3969"/>
          <w:tab w:val="left" w:pos="170"/>
          <w:tab w:val="left" w:pos="5387"/>
          <w:tab w:val="left" w:pos="5529"/>
        </w:tabs>
        <w:ind w:left="0" w:right="-257" w:firstLine="0"/>
        <w:rPr>
          <w:b/>
          <w:szCs w:val="14"/>
        </w:rPr>
      </w:pPr>
      <w:r w:rsidRPr="00674A14">
        <w:rPr>
          <w:rFonts w:cs="Arial"/>
        </w:rPr>
        <w:t>a)</w:t>
      </w:r>
      <w:r w:rsidRPr="00674A14">
        <w:rPr>
          <w:rFonts w:cs="Arial"/>
        </w:rPr>
        <w:tab/>
      </w:r>
      <w:r w:rsidRPr="009B7247">
        <w:rPr>
          <w:rFonts w:cs="Arial"/>
          <w:lang w:val="sk-SK"/>
        </w:rPr>
        <w:t>usmrtené osoby     b) zranené osoby</w:t>
      </w:r>
      <w:r w:rsidRPr="00674A14">
        <w:rPr>
          <w:rFonts w:cs="Arial"/>
        </w:rPr>
        <w:tab/>
        <w:t>a) Persons killed    b) Persons injured</w:t>
      </w:r>
      <w:r w:rsidRPr="00674A14">
        <w:rPr>
          <w:b/>
          <w:szCs w:val="14"/>
        </w:rPr>
        <w:t xml:space="preserve"> </w:t>
      </w:r>
    </w:p>
    <w:p w:rsidR="004079F5" w:rsidRDefault="004079F5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sz w:val="14"/>
          <w:szCs w:val="14"/>
        </w:rPr>
      </w:pPr>
      <w:r>
        <w:rPr>
          <w:b/>
          <w:szCs w:val="14"/>
        </w:rPr>
        <w:br w:type="page"/>
      </w:r>
    </w:p>
    <w:p w:rsidR="004079F5" w:rsidRPr="00BB5DAE" w:rsidRDefault="004079F5" w:rsidP="004079F5">
      <w:pPr>
        <w:pStyle w:val="Nadpis2slov"/>
        <w:tabs>
          <w:tab w:val="clear" w:pos="680"/>
          <w:tab w:val="left" w:pos="709"/>
        </w:tabs>
        <w:rPr>
          <w:rStyle w:val="StyleNadpis2slovBlackChar"/>
          <w:rFonts w:eastAsia="Arial Unicode MS" w:cs="Arial"/>
          <w:b/>
          <w:lang w:val="en-GB"/>
        </w:rPr>
      </w:pPr>
      <w:r w:rsidRPr="00BB5DAE">
        <w:rPr>
          <w:rFonts w:cs="Arial"/>
          <w:color w:val="000000"/>
        </w:rPr>
        <w:t>T 29</w:t>
      </w:r>
      <w:r w:rsidRPr="00BB5DAE">
        <w:rPr>
          <w:rFonts w:cs="Arial"/>
          <w:b w:val="0"/>
          <w:bCs/>
          <w:color w:val="000000"/>
        </w:rPr>
        <w:t>–8.</w:t>
      </w:r>
      <w:r w:rsidRPr="00BB5DAE">
        <w:rPr>
          <w:rFonts w:cs="Arial"/>
          <w:b w:val="0"/>
          <w:bCs/>
          <w:color w:val="000000"/>
        </w:rPr>
        <w:tab/>
      </w:r>
      <w:r w:rsidRPr="00BB5DAE">
        <w:rPr>
          <w:rStyle w:val="StyleNadpis2slovBlackChar"/>
          <w:rFonts w:cs="Arial"/>
          <w:b/>
          <w:lang w:val="en-GB"/>
        </w:rPr>
        <w:t>Následky povodní na majetku, životnom prostredí, ľuďoch a zvieratách</w:t>
      </w:r>
    </w:p>
    <w:p w:rsidR="004079F5" w:rsidRPr="00BB5DAE" w:rsidRDefault="004079F5" w:rsidP="004079F5">
      <w:pPr>
        <w:pStyle w:val="StyleNadpis2angBlack"/>
        <w:tabs>
          <w:tab w:val="clear" w:pos="567"/>
          <w:tab w:val="clear" w:pos="680"/>
          <w:tab w:val="clear" w:pos="864"/>
          <w:tab w:val="left" w:pos="709"/>
        </w:tabs>
        <w:spacing w:after="120"/>
        <w:rPr>
          <w:rFonts w:cs="Arial"/>
          <w:lang w:val="en-GB"/>
        </w:rPr>
      </w:pPr>
      <w:r w:rsidRPr="00BB5DAE">
        <w:rPr>
          <w:rFonts w:cs="Arial"/>
          <w:lang w:val="en-GB"/>
        </w:rPr>
        <w:tab/>
        <w:t>Floods effects on the property, environment, peopl</w:t>
      </w:r>
      <w:bookmarkStart w:id="0" w:name="_GoBack"/>
      <w:bookmarkEnd w:id="0"/>
      <w:r w:rsidRPr="00BB5DAE">
        <w:rPr>
          <w:rFonts w:cs="Arial"/>
          <w:lang w:val="en-GB"/>
        </w:rPr>
        <w:t>e and animals</w:t>
      </w:r>
    </w:p>
    <w:tbl>
      <w:tblPr>
        <w:tblW w:w="7754" w:type="dxa"/>
        <w:tblInd w:w="5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62"/>
        <w:gridCol w:w="694"/>
        <w:gridCol w:w="694"/>
        <w:gridCol w:w="694"/>
        <w:gridCol w:w="694"/>
        <w:gridCol w:w="694"/>
        <w:gridCol w:w="2122"/>
      </w:tblGrid>
      <w:tr w:rsidR="004079F5" w:rsidRPr="00981FC4" w:rsidTr="005B1566">
        <w:tc>
          <w:tcPr>
            <w:tcW w:w="21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079F5" w:rsidRPr="00BB5DAE" w:rsidRDefault="004079F5" w:rsidP="005B1566">
            <w:pPr>
              <w:spacing w:before="120" w:after="120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>Ukazovateľ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79F5" w:rsidRPr="00BB5DAE" w:rsidRDefault="004079F5" w:rsidP="005B1566">
            <w:pPr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2015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79F5" w:rsidRPr="00BB5DAE" w:rsidRDefault="004079F5" w:rsidP="005B1566">
            <w:pPr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2016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79F5" w:rsidRPr="00BB5DAE" w:rsidRDefault="004079F5" w:rsidP="005B1566">
            <w:pPr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2017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79F5" w:rsidRPr="00BB5DAE" w:rsidRDefault="004079F5" w:rsidP="005B1566">
            <w:pPr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2018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079F5" w:rsidRPr="00BB5DAE" w:rsidRDefault="004079F5" w:rsidP="005B1566">
            <w:pPr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2019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4079F5" w:rsidRPr="00BB5DAE" w:rsidRDefault="004079F5" w:rsidP="005B1566">
            <w:pPr>
              <w:spacing w:before="120" w:after="120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>Indicator</w:t>
            </w:r>
          </w:p>
        </w:tc>
      </w:tr>
      <w:tr w:rsidR="004079F5" w:rsidRPr="00981FC4" w:rsidTr="005B1566">
        <w:trPr>
          <w:trHeight w:val="210"/>
        </w:trPr>
        <w:tc>
          <w:tcPr>
            <w:tcW w:w="216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tabs>
                <w:tab w:val="clear" w:pos="1701"/>
                <w:tab w:val="left" w:pos="652"/>
              </w:tabs>
              <w:spacing w:before="120" w:line="190" w:lineRule="exact"/>
              <w:jc w:val="left"/>
              <w:rPr>
                <w:rFonts w:cs="Arial"/>
                <w:b/>
                <w:bCs/>
                <w:color w:val="000000"/>
                <w:szCs w:val="24"/>
              </w:rPr>
            </w:pPr>
            <w:r w:rsidRPr="00BB5DAE">
              <w:rPr>
                <w:rFonts w:cs="Arial"/>
                <w:b/>
                <w:bCs/>
                <w:color w:val="000000"/>
              </w:rPr>
              <w:t>Celkový rozsah</w:t>
            </w:r>
            <w:r w:rsidRPr="00BB5DAE">
              <w:rPr>
                <w:rFonts w:cs="Arial"/>
                <w:b/>
                <w:bCs/>
                <w:color w:val="000000"/>
              </w:rPr>
              <w:br/>
              <w:t>zaplaveného územia (ha)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before="120" w:line="190" w:lineRule="exact"/>
              <w:ind w:right="57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 w:rsidRPr="00BB5DAE">
              <w:rPr>
                <w:rFonts w:cs="Arial"/>
                <w:b/>
                <w:bCs/>
                <w:color w:val="000000"/>
                <w:szCs w:val="24"/>
              </w:rPr>
              <w:t>1 395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before="120" w:line="190" w:lineRule="exact"/>
              <w:ind w:right="57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 w:rsidRPr="00BB5DAE">
              <w:rPr>
                <w:rFonts w:cs="Arial"/>
                <w:b/>
                <w:bCs/>
                <w:color w:val="000000"/>
                <w:szCs w:val="24"/>
              </w:rPr>
              <w:t>2 372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before="120" w:line="190" w:lineRule="exact"/>
              <w:ind w:right="57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 w:rsidRPr="00BB5DAE">
              <w:rPr>
                <w:rFonts w:cs="Arial"/>
                <w:b/>
                <w:bCs/>
                <w:color w:val="000000"/>
                <w:szCs w:val="24"/>
              </w:rPr>
              <w:t>1 425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before="120" w:line="190" w:lineRule="exact"/>
              <w:ind w:right="57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 w:rsidRPr="00BB5DAE">
              <w:rPr>
                <w:rFonts w:cs="Arial"/>
                <w:b/>
                <w:bCs/>
                <w:color w:val="000000"/>
                <w:szCs w:val="24"/>
              </w:rPr>
              <w:t>464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before="120" w:line="190" w:lineRule="exact"/>
              <w:ind w:right="57"/>
              <w:jc w:val="right"/>
              <w:rPr>
                <w:rFonts w:cs="Arial"/>
                <w:b/>
                <w:bCs/>
                <w:color w:val="000000"/>
                <w:szCs w:val="24"/>
              </w:rPr>
            </w:pPr>
            <w:r w:rsidRPr="00BB5DAE">
              <w:rPr>
                <w:rFonts w:cs="Arial"/>
                <w:b/>
                <w:bCs/>
                <w:color w:val="000000"/>
                <w:szCs w:val="24"/>
              </w:rPr>
              <w:t>2 404</w:t>
            </w:r>
          </w:p>
        </w:tc>
        <w:tc>
          <w:tcPr>
            <w:tcW w:w="2122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before="120" w:line="190" w:lineRule="exact"/>
              <w:jc w:val="left"/>
              <w:rPr>
                <w:rFonts w:cs="Arial"/>
                <w:b/>
                <w:bCs/>
                <w:color w:val="000000"/>
                <w:szCs w:val="24"/>
              </w:rPr>
            </w:pPr>
            <w:r w:rsidRPr="00BB5DAE">
              <w:rPr>
                <w:rFonts w:cs="Arial"/>
                <w:b/>
                <w:bCs/>
                <w:color w:val="000000"/>
              </w:rPr>
              <w:t xml:space="preserve">Total flooded area </w:t>
            </w:r>
            <w:r w:rsidRPr="00BB5DAE">
              <w:rPr>
                <w:rFonts w:cs="Arial"/>
                <w:b/>
                <w:bCs/>
                <w:color w:val="000000"/>
              </w:rPr>
              <w:br/>
              <w:t>(hectares)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>z toho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>of which: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intravilány obcí a miest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373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584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399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238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482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pStyle w:val="Nadpis1"/>
              <w:spacing w:before="0" w:after="0" w:line="190" w:lineRule="exact"/>
              <w:ind w:left="147" w:hanging="147"/>
              <w:rPr>
                <w:rFonts w:eastAsia="Arial Unicode MS" w:cs="Arial"/>
                <w:b w:val="0"/>
                <w:color w:val="000000"/>
                <w:sz w:val="16"/>
              </w:rPr>
            </w:pPr>
            <w:r w:rsidRPr="00BB5DAE">
              <w:rPr>
                <w:rFonts w:cs="Arial"/>
                <w:b w:val="0"/>
                <w:color w:val="000000"/>
                <w:sz w:val="16"/>
              </w:rPr>
              <w:t xml:space="preserve">  Area of villages and towns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bCs/>
                <w:color w:val="000000"/>
                <w:szCs w:val="15"/>
              </w:rPr>
              <w:t xml:space="preserve">  poľnohospodárska pôda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817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897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308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212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1 391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15"/>
              </w:rPr>
              <w:t xml:space="preserve">  Agricultural area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rPr>
                <w:rFonts w:cs="Arial"/>
                <w:b/>
                <w:bCs/>
                <w:color w:val="000000"/>
                <w:szCs w:val="24"/>
              </w:rPr>
            </w:pPr>
            <w:r w:rsidRPr="00BB5DAE">
              <w:rPr>
                <w:rFonts w:cs="Arial"/>
                <w:b/>
                <w:bCs/>
                <w:color w:val="000000"/>
              </w:rPr>
              <w:t>Zaplavené a poškodené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pStyle w:val="Nadpis1"/>
              <w:spacing w:before="0" w:after="0" w:line="190" w:lineRule="exact"/>
              <w:ind w:left="0" w:firstLine="0"/>
              <w:rPr>
                <w:rFonts w:eastAsia="Arial Unicode MS" w:cs="Arial"/>
                <w:bCs/>
                <w:color w:val="000000"/>
                <w:sz w:val="16"/>
              </w:rPr>
            </w:pPr>
            <w:r w:rsidRPr="00BB5DAE">
              <w:rPr>
                <w:rFonts w:cs="Arial"/>
                <w:bCs/>
                <w:color w:val="000000"/>
                <w:sz w:val="16"/>
              </w:rPr>
              <w:t>Flooded and damaged: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obytné domy (pivnice,</w:t>
            </w:r>
            <w:r w:rsidRPr="00BB5DAE">
              <w:rPr>
                <w:rFonts w:cs="Arial"/>
                <w:color w:val="000000"/>
              </w:rPr>
              <w:br/>
              <w:t xml:space="preserve">  suterény)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-57" w:right="57"/>
              <w:jc w:val="right"/>
              <w:rPr>
                <w:rFonts w:cs="Arial"/>
                <w:color w:val="000000"/>
                <w:szCs w:val="15"/>
              </w:rPr>
            </w:pPr>
            <w:r w:rsidRPr="00BB5DAE">
              <w:rPr>
                <w:rFonts w:cs="Arial"/>
                <w:color w:val="000000"/>
                <w:szCs w:val="15"/>
              </w:rPr>
              <w:t>1 079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-57" w:right="57"/>
              <w:jc w:val="right"/>
              <w:rPr>
                <w:rFonts w:cs="Arial"/>
                <w:color w:val="000000"/>
                <w:szCs w:val="15"/>
              </w:rPr>
            </w:pPr>
            <w:r w:rsidRPr="00BB5DAE">
              <w:rPr>
                <w:rFonts w:cs="Arial"/>
                <w:color w:val="000000"/>
                <w:szCs w:val="15"/>
              </w:rPr>
              <w:t>988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-57" w:right="57"/>
              <w:jc w:val="right"/>
              <w:rPr>
                <w:rFonts w:cs="Arial"/>
                <w:color w:val="000000"/>
                <w:szCs w:val="15"/>
              </w:rPr>
            </w:pPr>
            <w:r w:rsidRPr="00BB5DAE">
              <w:rPr>
                <w:rFonts w:cs="Arial"/>
                <w:color w:val="000000"/>
                <w:szCs w:val="15"/>
              </w:rPr>
              <w:t>786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-57" w:right="57"/>
              <w:jc w:val="right"/>
              <w:rPr>
                <w:rFonts w:cs="Arial"/>
                <w:color w:val="000000"/>
                <w:szCs w:val="15"/>
              </w:rPr>
            </w:pPr>
            <w:r w:rsidRPr="00BB5DAE">
              <w:rPr>
                <w:rFonts w:cs="Arial"/>
                <w:color w:val="000000"/>
                <w:szCs w:val="15"/>
              </w:rPr>
              <w:t>582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-57" w:right="57"/>
              <w:jc w:val="right"/>
              <w:rPr>
                <w:rFonts w:cs="Arial"/>
                <w:color w:val="000000"/>
                <w:szCs w:val="15"/>
              </w:rPr>
            </w:pPr>
            <w:r w:rsidRPr="00BB5DAE">
              <w:rPr>
                <w:rFonts w:cs="Arial"/>
                <w:color w:val="000000"/>
                <w:szCs w:val="15"/>
              </w:rPr>
              <w:t>804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bCs/>
                <w:color w:val="000000"/>
                <w:szCs w:val="24"/>
              </w:rPr>
            </w:pPr>
            <w:r w:rsidRPr="00BB5DAE">
              <w:rPr>
                <w:rFonts w:cs="Arial"/>
                <w:bCs/>
                <w:color w:val="000000"/>
              </w:rPr>
              <w:t xml:space="preserve">  Dwelling houses (cellars,</w:t>
            </w:r>
            <w:r w:rsidRPr="00BB5DAE">
              <w:rPr>
                <w:rFonts w:cs="Arial"/>
                <w:bCs/>
                <w:color w:val="000000"/>
              </w:rPr>
              <w:br/>
              <w:t>basements)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poľnohospodárske budovy, </w:t>
            </w:r>
            <w:r w:rsidRPr="00BB5DAE">
              <w:rPr>
                <w:rFonts w:cs="Arial"/>
                <w:color w:val="000000"/>
              </w:rPr>
              <w:br/>
              <w:t xml:space="preserve">  objekty, závody, </w:t>
            </w:r>
            <w:r w:rsidRPr="00BB5DAE">
              <w:rPr>
                <w:rFonts w:cs="Arial"/>
                <w:color w:val="000000"/>
              </w:rPr>
              <w:br/>
              <w:t xml:space="preserve">  prevádzky, sklady ap.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302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174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174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98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225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0" w:firstLine="0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Farm buildings, objects,</w:t>
            </w:r>
            <w:r w:rsidRPr="00BB5DAE">
              <w:rPr>
                <w:rFonts w:cs="Arial"/>
                <w:color w:val="000000"/>
              </w:rPr>
              <w:br/>
              <w:t xml:space="preserve">    factories, services, stores </w:t>
            </w:r>
            <w:r w:rsidRPr="00BB5DAE">
              <w:rPr>
                <w:rFonts w:cs="Arial"/>
                <w:color w:val="000000"/>
              </w:rPr>
              <w:br/>
              <w:t xml:space="preserve">    and the like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poškodené úseky železníc </w:t>
            </w:r>
            <w:r w:rsidRPr="00BB5DAE">
              <w:rPr>
                <w:rFonts w:cs="Arial"/>
                <w:color w:val="000000"/>
              </w:rPr>
              <w:br/>
              <w:t xml:space="preserve">  (m)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737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1 703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1 312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Damaged sectors of </w:t>
            </w:r>
            <w:r w:rsidRPr="00BB5DAE">
              <w:rPr>
                <w:rFonts w:cs="Arial"/>
                <w:color w:val="000000"/>
              </w:rPr>
              <w:br/>
              <w:t xml:space="preserve">  railways (m)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poškodené rýchlostné cesty a diaľnice (km)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Damaged express ways </w:t>
            </w:r>
            <w:r w:rsidRPr="00BB5DAE">
              <w:rPr>
                <w:rFonts w:cs="Arial"/>
                <w:color w:val="000000"/>
              </w:rPr>
              <w:br/>
              <w:t xml:space="preserve">  and motorways (km)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poškodené cesty I. až </w:t>
            </w:r>
            <w:smartTag w:uri="urn:schemas-microsoft-com:office:smarttags" w:element="stockticker">
              <w:r w:rsidRPr="00BB5DAE">
                <w:rPr>
                  <w:rFonts w:cs="Arial"/>
                  <w:color w:val="000000"/>
                </w:rPr>
                <w:t>III</w:t>
              </w:r>
            </w:smartTag>
            <w:r w:rsidRPr="00BB5DAE">
              <w:rPr>
                <w:rFonts w:cs="Arial"/>
                <w:color w:val="000000"/>
              </w:rPr>
              <w:t xml:space="preserve">.   </w:t>
            </w:r>
            <w:r w:rsidRPr="00BB5DAE">
              <w:rPr>
                <w:rFonts w:cs="Arial"/>
                <w:color w:val="000000"/>
              </w:rPr>
              <w:br/>
              <w:t xml:space="preserve">  triedy (km)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26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36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Damaged roads of 1st to </w:t>
            </w:r>
            <w:r w:rsidRPr="00BB5DAE">
              <w:rPr>
                <w:rFonts w:cs="Arial"/>
                <w:color w:val="000000"/>
              </w:rPr>
              <w:br/>
              <w:t xml:space="preserve">  3rd category (km)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poškodené miestne </w:t>
            </w:r>
            <w:r w:rsidRPr="00BB5DAE">
              <w:rPr>
                <w:rFonts w:cs="Arial"/>
                <w:color w:val="000000"/>
              </w:rPr>
              <w:br/>
              <w:t xml:space="preserve">  komunikácie (km)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62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Damaged local </w:t>
            </w:r>
            <w:r w:rsidRPr="00BB5DAE">
              <w:rPr>
                <w:rFonts w:cs="Arial"/>
                <w:color w:val="000000"/>
              </w:rPr>
              <w:br/>
              <w:t xml:space="preserve">  communications (km)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poškodené chodníky (m)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5 600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4 343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7 620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3 365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3 260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Damaged pavements (m)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poškodené a zničené   mosty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62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69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94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Damaged and destroyed </w:t>
            </w:r>
            <w:r w:rsidRPr="00BB5DAE">
              <w:rPr>
                <w:rFonts w:cs="Arial"/>
                <w:color w:val="000000"/>
              </w:rPr>
              <w:br/>
              <w:t xml:space="preserve">  bridges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poškodené vodné zdroje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31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61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22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Damaged water resources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poškodené vodovodné   siete (m)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334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150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Damaged water nets (m)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  <w:vertAlign w:val="superscript"/>
              </w:rPr>
            </w:pPr>
            <w:r w:rsidRPr="00BB5DAE">
              <w:rPr>
                <w:rFonts w:cs="Arial"/>
                <w:color w:val="000000"/>
              </w:rPr>
              <w:t xml:space="preserve">  poškodené kanalizačné   siete (m)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7 427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1 066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751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2 238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1 261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Damaged sewage nets </w:t>
            </w:r>
            <w:r w:rsidRPr="00BB5DAE">
              <w:rPr>
                <w:rFonts w:cs="Arial"/>
                <w:color w:val="000000"/>
              </w:rPr>
              <w:br/>
              <w:t xml:space="preserve">  (m)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 xml:space="preserve">  poškodené úseky elektric-</w:t>
            </w:r>
            <w:r w:rsidRPr="00BB5DAE">
              <w:rPr>
                <w:rFonts w:cs="Arial"/>
                <w:color w:val="000000"/>
              </w:rPr>
              <w:br/>
              <w:t xml:space="preserve">  kých rozvodných sietí (m)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16 116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2 600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270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Damaged electric supply </w:t>
            </w:r>
            <w:r w:rsidRPr="00BB5DAE">
              <w:rPr>
                <w:rFonts w:cs="Arial"/>
                <w:color w:val="000000"/>
              </w:rPr>
              <w:br/>
              <w:t xml:space="preserve">  network (m)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poškodené rozvody plynu </w:t>
            </w:r>
            <w:r w:rsidRPr="00BB5DAE">
              <w:rPr>
                <w:rFonts w:cs="Arial"/>
                <w:color w:val="000000"/>
              </w:rPr>
              <w:br/>
              <w:t xml:space="preserve">  (m)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31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693318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Damaged gas</w:t>
            </w:r>
            <w:r w:rsidR="00693318">
              <w:rPr>
                <w:rFonts w:cs="Arial"/>
                <w:color w:val="000000"/>
              </w:rPr>
              <w:t xml:space="preserve"> pipelines</w:t>
            </w:r>
            <w:r w:rsidRPr="00BB5DAE">
              <w:rPr>
                <w:rFonts w:cs="Arial"/>
                <w:color w:val="000000"/>
              </w:rPr>
              <w:t xml:space="preserve"> (m)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zaplavené automobily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22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8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Submerged cars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zaplavené a poškodené iné  </w:t>
            </w:r>
            <w:r w:rsidRPr="00BB5DAE">
              <w:rPr>
                <w:rFonts w:cs="Arial"/>
                <w:color w:val="000000"/>
              </w:rPr>
              <w:br/>
              <w:t xml:space="preserve">  objekty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2 024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82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2 205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116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445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Submerged and damaged</w:t>
            </w:r>
            <w:r w:rsidRPr="00BB5DAE">
              <w:rPr>
                <w:rFonts w:cs="Arial"/>
                <w:color w:val="000000"/>
              </w:rPr>
              <w:br/>
              <w:t xml:space="preserve">  other objects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0" w:firstLine="0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>Evakuovaný materiál (t)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285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95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78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>Evacuated material (t)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>Evakuované: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Evacuated: 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osoby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314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Persons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hospodárske zvieratá (kusy)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79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Livestock (pcs)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drobné domáce zvieratá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  (kusy)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11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55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41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Little home animals (pcs)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>Zachránené osoby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115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54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309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>Rescue persons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>Zranené osoby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1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>Injured persons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>Usmrtené osoby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3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Killing persons 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Uhynuté: 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>Dead: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hospodárske zvieratá</w:t>
            </w:r>
            <w:r w:rsidRPr="00BB5DAE">
              <w:rPr>
                <w:rFonts w:cs="Arial"/>
                <w:color w:val="000000"/>
              </w:rPr>
              <w:br/>
              <w:t xml:space="preserve">  (kusy)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</w:t>
            </w:r>
          </w:p>
          <w:p w:rsidR="004079F5" w:rsidRPr="00BB5DAE" w:rsidRDefault="004079F5" w:rsidP="005B1566">
            <w:pPr>
              <w:spacing w:line="190" w:lineRule="exact"/>
              <w:ind w:left="148" w:hanging="148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Livestock (pcs)</w:t>
            </w:r>
          </w:p>
        </w:tc>
      </w:tr>
      <w:tr w:rsidR="004079F5" w:rsidRPr="00981FC4" w:rsidTr="005B1566">
        <w:tc>
          <w:tcPr>
            <w:tcW w:w="21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hydina a drobné zvieratá</w:t>
            </w:r>
            <w:r w:rsidRPr="00BB5DAE">
              <w:rPr>
                <w:rFonts w:cs="Arial"/>
                <w:color w:val="000000"/>
              </w:rPr>
              <w:br/>
              <w:t xml:space="preserve">  (kusy)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244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–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45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20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ind w:right="57"/>
              <w:jc w:val="right"/>
              <w:rPr>
                <w:rFonts w:cs="Arial"/>
                <w:color w:val="000000"/>
                <w:szCs w:val="24"/>
              </w:rPr>
            </w:pPr>
            <w:r w:rsidRPr="00BB5DAE">
              <w:rPr>
                <w:rFonts w:cs="Arial"/>
                <w:color w:val="000000"/>
                <w:szCs w:val="24"/>
              </w:rPr>
              <w:t>77</w:t>
            </w:r>
          </w:p>
        </w:tc>
        <w:tc>
          <w:tcPr>
            <w:tcW w:w="212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4079F5" w:rsidRPr="00BB5DAE" w:rsidRDefault="004079F5" w:rsidP="005B1566">
            <w:pPr>
              <w:spacing w:line="190" w:lineRule="exact"/>
              <w:jc w:val="left"/>
              <w:rPr>
                <w:rFonts w:cs="Arial"/>
                <w:color w:val="000000"/>
              </w:rPr>
            </w:pPr>
            <w:r w:rsidRPr="00BB5DAE">
              <w:rPr>
                <w:rFonts w:cs="Arial"/>
                <w:color w:val="000000"/>
              </w:rPr>
              <w:t xml:space="preserve">  Poultry and little animals</w:t>
            </w:r>
            <w:r w:rsidRPr="00BB5DAE">
              <w:rPr>
                <w:rFonts w:cs="Arial"/>
                <w:color w:val="000000"/>
              </w:rPr>
              <w:br/>
              <w:t xml:space="preserve">  (pcs)</w:t>
            </w:r>
          </w:p>
        </w:tc>
      </w:tr>
    </w:tbl>
    <w:p w:rsidR="004079F5" w:rsidRPr="00BB5DAE" w:rsidRDefault="004079F5" w:rsidP="004079F5">
      <w:pPr>
        <w:pStyle w:val="poznamky"/>
        <w:tabs>
          <w:tab w:val="clear" w:pos="3686"/>
          <w:tab w:val="clear" w:pos="3969"/>
          <w:tab w:val="left" w:pos="170"/>
          <w:tab w:val="left" w:pos="5245"/>
          <w:tab w:val="left" w:pos="5387"/>
        </w:tabs>
        <w:ind w:left="0" w:firstLine="0"/>
        <w:rPr>
          <w:b/>
          <w:color w:val="000000"/>
          <w:szCs w:val="14"/>
        </w:rPr>
      </w:pPr>
    </w:p>
    <w:p w:rsidR="003612C3" w:rsidRPr="003F7553" w:rsidRDefault="003612C3" w:rsidP="003612C3">
      <w:pPr>
        <w:pStyle w:val="poznamky"/>
        <w:tabs>
          <w:tab w:val="clear" w:pos="3686"/>
          <w:tab w:val="clear" w:pos="3969"/>
          <w:tab w:val="left" w:pos="170"/>
          <w:tab w:val="left" w:pos="5387"/>
          <w:tab w:val="left" w:pos="5529"/>
        </w:tabs>
        <w:ind w:left="0" w:right="-257" w:firstLine="0"/>
        <w:rPr>
          <w:b/>
          <w:szCs w:val="14"/>
        </w:rPr>
      </w:pPr>
    </w:p>
    <w:sectPr w:rsidR="003612C3" w:rsidRPr="003F7553" w:rsidSect="00F02850">
      <w:headerReference w:type="even" r:id="rId9"/>
      <w:headerReference w:type="default" r:id="rId10"/>
      <w:footerReference w:type="even" r:id="rId11"/>
      <w:footerReference w:type="default" r:id="rId12"/>
      <w:type w:val="continuous"/>
      <w:pgSz w:w="9356" w:h="13211" w:code="28"/>
      <w:pgMar w:top="1134" w:right="851" w:bottom="851" w:left="794" w:header="624" w:footer="397" w:gutter="0"/>
      <w:pgNumType w:start="548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59C" w:rsidRDefault="0068759C">
      <w:r>
        <w:separator/>
      </w:r>
    </w:p>
  </w:endnote>
  <w:endnote w:type="continuationSeparator" w:id="0">
    <w:p w:rsidR="0068759C" w:rsidRDefault="0068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61A" w:rsidRDefault="00EA261A" w:rsidP="00F95D47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8759C">
      <w:rPr>
        <w:rStyle w:val="slostrany"/>
        <w:noProof/>
      </w:rPr>
      <w:t>548</w:t>
    </w:r>
    <w:r>
      <w:rPr>
        <w:rStyle w:val="slostrany"/>
      </w:rPr>
      <w:fldChar w:fldCharType="end"/>
    </w:r>
  </w:p>
  <w:p w:rsidR="00EA261A" w:rsidRDefault="00EA261A" w:rsidP="008E5581">
    <w:pPr>
      <w:pStyle w:val="Pta"/>
      <w:ind w:left="0"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61A" w:rsidRDefault="00EA261A" w:rsidP="008E5581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693318">
      <w:rPr>
        <w:rStyle w:val="slostrany"/>
        <w:rFonts w:ascii="Arial" w:hAnsi="Arial"/>
        <w:noProof/>
      </w:rPr>
      <w:t>551</w:t>
    </w:r>
    <w:r>
      <w:rPr>
        <w:rStyle w:val="slostrany"/>
        <w:rFonts w:ascii="Arial" w:hAnsi="Arial"/>
      </w:rPr>
      <w:fldChar w:fldCharType="end"/>
    </w:r>
  </w:p>
  <w:p w:rsidR="00EA261A" w:rsidRDefault="00EA261A">
    <w:pPr>
      <w:pStyle w:val="Pta"/>
      <w:ind w:left="0"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59C" w:rsidRDefault="0068759C">
      <w:r>
        <w:separator/>
      </w:r>
    </w:p>
  </w:footnote>
  <w:footnote w:type="continuationSeparator" w:id="0">
    <w:p w:rsidR="0068759C" w:rsidRDefault="00687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61A" w:rsidRPr="002F4041" w:rsidRDefault="00EA261A" w:rsidP="008030E7">
    <w:pPr>
      <w:pStyle w:val="Hlavika"/>
      <w:jc w:val="left"/>
    </w:pPr>
    <w:r>
      <w:t>NEHODY A ŽIVELNÉ POHROMY</w:t>
    </w:r>
    <w:r>
      <w:tab/>
      <w:t>ACCIDENTS AND NATURAL DISASTERS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61A" w:rsidRPr="002F4041" w:rsidRDefault="00EA261A" w:rsidP="008030E7">
    <w:pPr>
      <w:pStyle w:val="Hlavika"/>
      <w:jc w:val="left"/>
    </w:pPr>
    <w:r>
      <w:t>NEHODY A ŽIVELNÉ POHROMY</w:t>
    </w:r>
    <w:r>
      <w:tab/>
      <w:t>ACCIDENTS AND NATURAL DISASTERS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C53DD"/>
    <w:multiLevelType w:val="hybridMultilevel"/>
    <w:tmpl w:val="23CEFA06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16F01"/>
    <w:multiLevelType w:val="hybridMultilevel"/>
    <w:tmpl w:val="B03A2D82"/>
    <w:lvl w:ilvl="0" w:tplc="FB64DC72">
      <w:start w:val="7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  <w:sz w:val="1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093E5A"/>
    <w:multiLevelType w:val="hybridMultilevel"/>
    <w:tmpl w:val="B7F84864"/>
    <w:lvl w:ilvl="0" w:tplc="08090001">
      <w:start w:val="7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A"/>
    <w:rsid w:val="000027D3"/>
    <w:rsid w:val="0001257B"/>
    <w:rsid w:val="000152E7"/>
    <w:rsid w:val="00015723"/>
    <w:rsid w:val="0002110A"/>
    <w:rsid w:val="00022885"/>
    <w:rsid w:val="000270F2"/>
    <w:rsid w:val="00033B93"/>
    <w:rsid w:val="0003427C"/>
    <w:rsid w:val="000360B2"/>
    <w:rsid w:val="00042C53"/>
    <w:rsid w:val="000431CB"/>
    <w:rsid w:val="00044A0B"/>
    <w:rsid w:val="000739B8"/>
    <w:rsid w:val="000752A7"/>
    <w:rsid w:val="000812EF"/>
    <w:rsid w:val="0008454B"/>
    <w:rsid w:val="000868CB"/>
    <w:rsid w:val="00094A9A"/>
    <w:rsid w:val="000955FD"/>
    <w:rsid w:val="000B08AC"/>
    <w:rsid w:val="000B11B1"/>
    <w:rsid w:val="000B2F51"/>
    <w:rsid w:val="000B5374"/>
    <w:rsid w:val="000B5562"/>
    <w:rsid w:val="000D06DE"/>
    <w:rsid w:val="000D3E83"/>
    <w:rsid w:val="000E2528"/>
    <w:rsid w:val="000E2EDA"/>
    <w:rsid w:val="000E592F"/>
    <w:rsid w:val="000F16DE"/>
    <w:rsid w:val="000F2F99"/>
    <w:rsid w:val="000F43AB"/>
    <w:rsid w:val="00101983"/>
    <w:rsid w:val="00101B28"/>
    <w:rsid w:val="00107766"/>
    <w:rsid w:val="00107A2D"/>
    <w:rsid w:val="00113AEC"/>
    <w:rsid w:val="0011415B"/>
    <w:rsid w:val="00115D9D"/>
    <w:rsid w:val="00125733"/>
    <w:rsid w:val="00126216"/>
    <w:rsid w:val="00152425"/>
    <w:rsid w:val="00152977"/>
    <w:rsid w:val="001574BC"/>
    <w:rsid w:val="00163DE2"/>
    <w:rsid w:val="001641D2"/>
    <w:rsid w:val="00172D25"/>
    <w:rsid w:val="001743A8"/>
    <w:rsid w:val="00181135"/>
    <w:rsid w:val="001838D8"/>
    <w:rsid w:val="00191B5A"/>
    <w:rsid w:val="00194B34"/>
    <w:rsid w:val="00197090"/>
    <w:rsid w:val="00197623"/>
    <w:rsid w:val="001A2C08"/>
    <w:rsid w:val="001A38A5"/>
    <w:rsid w:val="001A699A"/>
    <w:rsid w:val="001B1139"/>
    <w:rsid w:val="001B29AB"/>
    <w:rsid w:val="001B38B6"/>
    <w:rsid w:val="001B397E"/>
    <w:rsid w:val="001B3FC8"/>
    <w:rsid w:val="001C3220"/>
    <w:rsid w:val="001D0D5E"/>
    <w:rsid w:val="001F7D03"/>
    <w:rsid w:val="00203D14"/>
    <w:rsid w:val="00213315"/>
    <w:rsid w:val="00220411"/>
    <w:rsid w:val="00220CA4"/>
    <w:rsid w:val="002226E2"/>
    <w:rsid w:val="0023451B"/>
    <w:rsid w:val="00241BED"/>
    <w:rsid w:val="00241EEA"/>
    <w:rsid w:val="00244B85"/>
    <w:rsid w:val="00253778"/>
    <w:rsid w:val="00254186"/>
    <w:rsid w:val="0026070A"/>
    <w:rsid w:val="0026528C"/>
    <w:rsid w:val="00265FB3"/>
    <w:rsid w:val="00270523"/>
    <w:rsid w:val="00272053"/>
    <w:rsid w:val="00272426"/>
    <w:rsid w:val="0027496E"/>
    <w:rsid w:val="00280908"/>
    <w:rsid w:val="00282FE1"/>
    <w:rsid w:val="00283BBC"/>
    <w:rsid w:val="00284F7C"/>
    <w:rsid w:val="00290AE9"/>
    <w:rsid w:val="002942D8"/>
    <w:rsid w:val="002A42B9"/>
    <w:rsid w:val="002A788B"/>
    <w:rsid w:val="002B0A1E"/>
    <w:rsid w:val="002C36A7"/>
    <w:rsid w:val="002C42DD"/>
    <w:rsid w:val="002F3CD4"/>
    <w:rsid w:val="002F4041"/>
    <w:rsid w:val="002F6903"/>
    <w:rsid w:val="002F7B24"/>
    <w:rsid w:val="003045A5"/>
    <w:rsid w:val="00311366"/>
    <w:rsid w:val="003124FD"/>
    <w:rsid w:val="00315677"/>
    <w:rsid w:val="00320559"/>
    <w:rsid w:val="00321E40"/>
    <w:rsid w:val="003254E1"/>
    <w:rsid w:val="0032707F"/>
    <w:rsid w:val="00330B7D"/>
    <w:rsid w:val="003322AD"/>
    <w:rsid w:val="003329F9"/>
    <w:rsid w:val="00333505"/>
    <w:rsid w:val="0033364E"/>
    <w:rsid w:val="003339A4"/>
    <w:rsid w:val="003445C1"/>
    <w:rsid w:val="003507A7"/>
    <w:rsid w:val="003510DC"/>
    <w:rsid w:val="00355F53"/>
    <w:rsid w:val="00356D8D"/>
    <w:rsid w:val="003612C3"/>
    <w:rsid w:val="00367B56"/>
    <w:rsid w:val="00372EBD"/>
    <w:rsid w:val="00374498"/>
    <w:rsid w:val="0038064F"/>
    <w:rsid w:val="0038317E"/>
    <w:rsid w:val="00385066"/>
    <w:rsid w:val="0039342A"/>
    <w:rsid w:val="003971A3"/>
    <w:rsid w:val="003A3101"/>
    <w:rsid w:val="003A52E0"/>
    <w:rsid w:val="003A64EE"/>
    <w:rsid w:val="003B2E9F"/>
    <w:rsid w:val="003B64DE"/>
    <w:rsid w:val="003B740D"/>
    <w:rsid w:val="003C6A96"/>
    <w:rsid w:val="003D0330"/>
    <w:rsid w:val="003D756E"/>
    <w:rsid w:val="003E1CF1"/>
    <w:rsid w:val="003E7339"/>
    <w:rsid w:val="003F683F"/>
    <w:rsid w:val="003F7553"/>
    <w:rsid w:val="004001D7"/>
    <w:rsid w:val="004079F5"/>
    <w:rsid w:val="004218F9"/>
    <w:rsid w:val="00422DCA"/>
    <w:rsid w:val="004264F3"/>
    <w:rsid w:val="0043354D"/>
    <w:rsid w:val="00434DE4"/>
    <w:rsid w:val="00446128"/>
    <w:rsid w:val="0044625F"/>
    <w:rsid w:val="0045433A"/>
    <w:rsid w:val="00455B4A"/>
    <w:rsid w:val="00457642"/>
    <w:rsid w:val="00463ECF"/>
    <w:rsid w:val="004762D1"/>
    <w:rsid w:val="00484B26"/>
    <w:rsid w:val="00485891"/>
    <w:rsid w:val="00491A66"/>
    <w:rsid w:val="0049647D"/>
    <w:rsid w:val="004B5BAD"/>
    <w:rsid w:val="004B6572"/>
    <w:rsid w:val="004C1347"/>
    <w:rsid w:val="004C179F"/>
    <w:rsid w:val="004C44B4"/>
    <w:rsid w:val="004E1336"/>
    <w:rsid w:val="004E69DD"/>
    <w:rsid w:val="004F5BD7"/>
    <w:rsid w:val="00504C55"/>
    <w:rsid w:val="0050747A"/>
    <w:rsid w:val="00513076"/>
    <w:rsid w:val="00517C15"/>
    <w:rsid w:val="0053331D"/>
    <w:rsid w:val="005352DC"/>
    <w:rsid w:val="00536DC7"/>
    <w:rsid w:val="005443C7"/>
    <w:rsid w:val="005477A2"/>
    <w:rsid w:val="0055011B"/>
    <w:rsid w:val="00553AC2"/>
    <w:rsid w:val="00554D3A"/>
    <w:rsid w:val="00557DE9"/>
    <w:rsid w:val="005655E7"/>
    <w:rsid w:val="00576DA4"/>
    <w:rsid w:val="00582896"/>
    <w:rsid w:val="005843A5"/>
    <w:rsid w:val="00590792"/>
    <w:rsid w:val="0059172C"/>
    <w:rsid w:val="00592A47"/>
    <w:rsid w:val="00594766"/>
    <w:rsid w:val="005A0094"/>
    <w:rsid w:val="005A2472"/>
    <w:rsid w:val="005A53D2"/>
    <w:rsid w:val="005A6286"/>
    <w:rsid w:val="005B066B"/>
    <w:rsid w:val="005B1E33"/>
    <w:rsid w:val="005D41BE"/>
    <w:rsid w:val="005F67D8"/>
    <w:rsid w:val="0060214D"/>
    <w:rsid w:val="0060519F"/>
    <w:rsid w:val="00616A90"/>
    <w:rsid w:val="00625BF1"/>
    <w:rsid w:val="00625CE4"/>
    <w:rsid w:val="00636BEF"/>
    <w:rsid w:val="0064299C"/>
    <w:rsid w:val="00647EC1"/>
    <w:rsid w:val="00650022"/>
    <w:rsid w:val="00651502"/>
    <w:rsid w:val="00654C4F"/>
    <w:rsid w:val="00660413"/>
    <w:rsid w:val="006622B6"/>
    <w:rsid w:val="00665EED"/>
    <w:rsid w:val="00671740"/>
    <w:rsid w:val="0067388F"/>
    <w:rsid w:val="00674A14"/>
    <w:rsid w:val="006756FF"/>
    <w:rsid w:val="006779B2"/>
    <w:rsid w:val="0068298E"/>
    <w:rsid w:val="0068759C"/>
    <w:rsid w:val="00690845"/>
    <w:rsid w:val="00693318"/>
    <w:rsid w:val="00696FFC"/>
    <w:rsid w:val="006A56F9"/>
    <w:rsid w:val="006A71AD"/>
    <w:rsid w:val="006B0895"/>
    <w:rsid w:val="006B4688"/>
    <w:rsid w:val="006D13DA"/>
    <w:rsid w:val="006D3B85"/>
    <w:rsid w:val="006D4545"/>
    <w:rsid w:val="006D5456"/>
    <w:rsid w:val="006D6CBB"/>
    <w:rsid w:val="006D70AC"/>
    <w:rsid w:val="006E01BB"/>
    <w:rsid w:val="006E0573"/>
    <w:rsid w:val="006E26D7"/>
    <w:rsid w:val="006E2B42"/>
    <w:rsid w:val="006E2ECF"/>
    <w:rsid w:val="006E3A65"/>
    <w:rsid w:val="006F1E55"/>
    <w:rsid w:val="006F59C0"/>
    <w:rsid w:val="006F644F"/>
    <w:rsid w:val="00701E43"/>
    <w:rsid w:val="00706D93"/>
    <w:rsid w:val="0070788D"/>
    <w:rsid w:val="00710D67"/>
    <w:rsid w:val="00711D6E"/>
    <w:rsid w:val="007120C8"/>
    <w:rsid w:val="00712DDB"/>
    <w:rsid w:val="00713E16"/>
    <w:rsid w:val="007177E8"/>
    <w:rsid w:val="007206E0"/>
    <w:rsid w:val="00730D7D"/>
    <w:rsid w:val="0073584E"/>
    <w:rsid w:val="007403AA"/>
    <w:rsid w:val="00741200"/>
    <w:rsid w:val="0074482E"/>
    <w:rsid w:val="00752EF1"/>
    <w:rsid w:val="00754679"/>
    <w:rsid w:val="00760E2E"/>
    <w:rsid w:val="00773FC8"/>
    <w:rsid w:val="00776141"/>
    <w:rsid w:val="00776615"/>
    <w:rsid w:val="0078368B"/>
    <w:rsid w:val="00784D6F"/>
    <w:rsid w:val="007859DE"/>
    <w:rsid w:val="00786C20"/>
    <w:rsid w:val="00787793"/>
    <w:rsid w:val="00791F8F"/>
    <w:rsid w:val="007A1B68"/>
    <w:rsid w:val="007A2858"/>
    <w:rsid w:val="007A51CF"/>
    <w:rsid w:val="007A5C88"/>
    <w:rsid w:val="007B6952"/>
    <w:rsid w:val="007C28FB"/>
    <w:rsid w:val="007C4B7B"/>
    <w:rsid w:val="007C6FF7"/>
    <w:rsid w:val="007D6DBC"/>
    <w:rsid w:val="007E03FE"/>
    <w:rsid w:val="007E3B94"/>
    <w:rsid w:val="00800821"/>
    <w:rsid w:val="008030E7"/>
    <w:rsid w:val="00811B93"/>
    <w:rsid w:val="00814310"/>
    <w:rsid w:val="00823A45"/>
    <w:rsid w:val="008310F6"/>
    <w:rsid w:val="008455C4"/>
    <w:rsid w:val="00852B94"/>
    <w:rsid w:val="00854D4B"/>
    <w:rsid w:val="00855C77"/>
    <w:rsid w:val="00860789"/>
    <w:rsid w:val="00862905"/>
    <w:rsid w:val="00872C86"/>
    <w:rsid w:val="008742F8"/>
    <w:rsid w:val="00876820"/>
    <w:rsid w:val="008846C8"/>
    <w:rsid w:val="00892036"/>
    <w:rsid w:val="008A1726"/>
    <w:rsid w:val="008A7310"/>
    <w:rsid w:val="008C0CF0"/>
    <w:rsid w:val="008C4854"/>
    <w:rsid w:val="008D2AE9"/>
    <w:rsid w:val="008E3CB2"/>
    <w:rsid w:val="008E5581"/>
    <w:rsid w:val="008E5A34"/>
    <w:rsid w:val="009036CA"/>
    <w:rsid w:val="00906600"/>
    <w:rsid w:val="0091680A"/>
    <w:rsid w:val="009176C0"/>
    <w:rsid w:val="00923D74"/>
    <w:rsid w:val="009416F0"/>
    <w:rsid w:val="00950007"/>
    <w:rsid w:val="00950335"/>
    <w:rsid w:val="00953588"/>
    <w:rsid w:val="00954012"/>
    <w:rsid w:val="0096089A"/>
    <w:rsid w:val="00962A16"/>
    <w:rsid w:val="0096382E"/>
    <w:rsid w:val="009651BE"/>
    <w:rsid w:val="00981806"/>
    <w:rsid w:val="00986C36"/>
    <w:rsid w:val="00991855"/>
    <w:rsid w:val="009932BE"/>
    <w:rsid w:val="009966D2"/>
    <w:rsid w:val="0099672E"/>
    <w:rsid w:val="009A68B1"/>
    <w:rsid w:val="009B22AF"/>
    <w:rsid w:val="009B4488"/>
    <w:rsid w:val="009B7247"/>
    <w:rsid w:val="009C2B1D"/>
    <w:rsid w:val="009C64E2"/>
    <w:rsid w:val="009D06EA"/>
    <w:rsid w:val="009D5705"/>
    <w:rsid w:val="009E555D"/>
    <w:rsid w:val="009F3704"/>
    <w:rsid w:val="009F3D78"/>
    <w:rsid w:val="00A01483"/>
    <w:rsid w:val="00A0374D"/>
    <w:rsid w:val="00A15804"/>
    <w:rsid w:val="00A174D9"/>
    <w:rsid w:val="00A17663"/>
    <w:rsid w:val="00A305BA"/>
    <w:rsid w:val="00A319AD"/>
    <w:rsid w:val="00A31DBF"/>
    <w:rsid w:val="00A31DCD"/>
    <w:rsid w:val="00A34288"/>
    <w:rsid w:val="00A444C3"/>
    <w:rsid w:val="00A512BA"/>
    <w:rsid w:val="00A51839"/>
    <w:rsid w:val="00A62238"/>
    <w:rsid w:val="00A645ED"/>
    <w:rsid w:val="00A7133C"/>
    <w:rsid w:val="00A7672E"/>
    <w:rsid w:val="00A85B6E"/>
    <w:rsid w:val="00A90F8A"/>
    <w:rsid w:val="00AA54E6"/>
    <w:rsid w:val="00AB2DC2"/>
    <w:rsid w:val="00AB423E"/>
    <w:rsid w:val="00AC6F37"/>
    <w:rsid w:val="00AD1F68"/>
    <w:rsid w:val="00AD7970"/>
    <w:rsid w:val="00AE3C52"/>
    <w:rsid w:val="00AE54CD"/>
    <w:rsid w:val="00AF153E"/>
    <w:rsid w:val="00AF2CF1"/>
    <w:rsid w:val="00AF41AF"/>
    <w:rsid w:val="00AF55CC"/>
    <w:rsid w:val="00B01A8C"/>
    <w:rsid w:val="00B04A16"/>
    <w:rsid w:val="00B04F83"/>
    <w:rsid w:val="00B07FC2"/>
    <w:rsid w:val="00B127B2"/>
    <w:rsid w:val="00B21B91"/>
    <w:rsid w:val="00B239C9"/>
    <w:rsid w:val="00B3207E"/>
    <w:rsid w:val="00B433E9"/>
    <w:rsid w:val="00B560A6"/>
    <w:rsid w:val="00B61F92"/>
    <w:rsid w:val="00B66A5A"/>
    <w:rsid w:val="00B76181"/>
    <w:rsid w:val="00B774F7"/>
    <w:rsid w:val="00B80155"/>
    <w:rsid w:val="00B82794"/>
    <w:rsid w:val="00B82FAD"/>
    <w:rsid w:val="00B86490"/>
    <w:rsid w:val="00BA195D"/>
    <w:rsid w:val="00BA367D"/>
    <w:rsid w:val="00BA5C3E"/>
    <w:rsid w:val="00BC1A08"/>
    <w:rsid w:val="00BC2BE3"/>
    <w:rsid w:val="00BC6639"/>
    <w:rsid w:val="00BC6746"/>
    <w:rsid w:val="00BD12E9"/>
    <w:rsid w:val="00BD23B6"/>
    <w:rsid w:val="00BD33A4"/>
    <w:rsid w:val="00BE1C22"/>
    <w:rsid w:val="00BE25E7"/>
    <w:rsid w:val="00BE2CAD"/>
    <w:rsid w:val="00BE6B98"/>
    <w:rsid w:val="00C0361C"/>
    <w:rsid w:val="00C11A95"/>
    <w:rsid w:val="00C11B4A"/>
    <w:rsid w:val="00C1491F"/>
    <w:rsid w:val="00C158BC"/>
    <w:rsid w:val="00C24B26"/>
    <w:rsid w:val="00C31E97"/>
    <w:rsid w:val="00C32912"/>
    <w:rsid w:val="00C52508"/>
    <w:rsid w:val="00C52735"/>
    <w:rsid w:val="00C546DE"/>
    <w:rsid w:val="00C566FF"/>
    <w:rsid w:val="00C56ADF"/>
    <w:rsid w:val="00C6390B"/>
    <w:rsid w:val="00C668BC"/>
    <w:rsid w:val="00C676B6"/>
    <w:rsid w:val="00C711C7"/>
    <w:rsid w:val="00C7215A"/>
    <w:rsid w:val="00C8231A"/>
    <w:rsid w:val="00C82D8A"/>
    <w:rsid w:val="00C83808"/>
    <w:rsid w:val="00CA7AD1"/>
    <w:rsid w:val="00CB3F4C"/>
    <w:rsid w:val="00CB58DF"/>
    <w:rsid w:val="00CC377B"/>
    <w:rsid w:val="00CD07B2"/>
    <w:rsid w:val="00CD3427"/>
    <w:rsid w:val="00CD4624"/>
    <w:rsid w:val="00CE00D1"/>
    <w:rsid w:val="00CF1B30"/>
    <w:rsid w:val="00CF2EDA"/>
    <w:rsid w:val="00CF44C4"/>
    <w:rsid w:val="00CF56C8"/>
    <w:rsid w:val="00CF75CF"/>
    <w:rsid w:val="00D062FE"/>
    <w:rsid w:val="00D23337"/>
    <w:rsid w:val="00D23B63"/>
    <w:rsid w:val="00D24865"/>
    <w:rsid w:val="00D25122"/>
    <w:rsid w:val="00D276CC"/>
    <w:rsid w:val="00D27AE7"/>
    <w:rsid w:val="00D31BE6"/>
    <w:rsid w:val="00D36054"/>
    <w:rsid w:val="00D373A1"/>
    <w:rsid w:val="00D409F3"/>
    <w:rsid w:val="00D41E48"/>
    <w:rsid w:val="00D426FF"/>
    <w:rsid w:val="00D44B32"/>
    <w:rsid w:val="00D45F7E"/>
    <w:rsid w:val="00D468C1"/>
    <w:rsid w:val="00D51BAF"/>
    <w:rsid w:val="00D8520F"/>
    <w:rsid w:val="00D90235"/>
    <w:rsid w:val="00D9157F"/>
    <w:rsid w:val="00D91EFF"/>
    <w:rsid w:val="00D954C2"/>
    <w:rsid w:val="00D96437"/>
    <w:rsid w:val="00D97F35"/>
    <w:rsid w:val="00DA2A53"/>
    <w:rsid w:val="00DB6189"/>
    <w:rsid w:val="00DC3D55"/>
    <w:rsid w:val="00DC7E3C"/>
    <w:rsid w:val="00DD416D"/>
    <w:rsid w:val="00DE093B"/>
    <w:rsid w:val="00DE26E3"/>
    <w:rsid w:val="00DE408F"/>
    <w:rsid w:val="00DE602E"/>
    <w:rsid w:val="00DE62D3"/>
    <w:rsid w:val="00DE7E15"/>
    <w:rsid w:val="00DF74A8"/>
    <w:rsid w:val="00E01EB3"/>
    <w:rsid w:val="00E033FF"/>
    <w:rsid w:val="00E05B03"/>
    <w:rsid w:val="00E13637"/>
    <w:rsid w:val="00E17722"/>
    <w:rsid w:val="00E22DC8"/>
    <w:rsid w:val="00E24F22"/>
    <w:rsid w:val="00E3106B"/>
    <w:rsid w:val="00E34363"/>
    <w:rsid w:val="00E4268F"/>
    <w:rsid w:val="00E440DB"/>
    <w:rsid w:val="00E465FB"/>
    <w:rsid w:val="00E50926"/>
    <w:rsid w:val="00E50C15"/>
    <w:rsid w:val="00E54A0B"/>
    <w:rsid w:val="00E61CE7"/>
    <w:rsid w:val="00E656E2"/>
    <w:rsid w:val="00E7183B"/>
    <w:rsid w:val="00E7312B"/>
    <w:rsid w:val="00E81A7E"/>
    <w:rsid w:val="00E86FB7"/>
    <w:rsid w:val="00E90EE4"/>
    <w:rsid w:val="00E95724"/>
    <w:rsid w:val="00EA261A"/>
    <w:rsid w:val="00EA4AD7"/>
    <w:rsid w:val="00EB0F51"/>
    <w:rsid w:val="00EB3E3C"/>
    <w:rsid w:val="00EB5564"/>
    <w:rsid w:val="00EB7ACE"/>
    <w:rsid w:val="00EC16B6"/>
    <w:rsid w:val="00EC6908"/>
    <w:rsid w:val="00ED2026"/>
    <w:rsid w:val="00ED3201"/>
    <w:rsid w:val="00ED6A90"/>
    <w:rsid w:val="00EE23D2"/>
    <w:rsid w:val="00EE584C"/>
    <w:rsid w:val="00EF0DC2"/>
    <w:rsid w:val="00EF27A7"/>
    <w:rsid w:val="00EF3AAA"/>
    <w:rsid w:val="00F01D77"/>
    <w:rsid w:val="00F02850"/>
    <w:rsid w:val="00F13188"/>
    <w:rsid w:val="00F14621"/>
    <w:rsid w:val="00F24AED"/>
    <w:rsid w:val="00F34C22"/>
    <w:rsid w:val="00F3759D"/>
    <w:rsid w:val="00F4460B"/>
    <w:rsid w:val="00F54D24"/>
    <w:rsid w:val="00F638D3"/>
    <w:rsid w:val="00F64229"/>
    <w:rsid w:val="00F659AC"/>
    <w:rsid w:val="00F65A77"/>
    <w:rsid w:val="00F72F31"/>
    <w:rsid w:val="00F851CC"/>
    <w:rsid w:val="00F87C25"/>
    <w:rsid w:val="00F92321"/>
    <w:rsid w:val="00F95D47"/>
    <w:rsid w:val="00FA415D"/>
    <w:rsid w:val="00FA49D3"/>
    <w:rsid w:val="00FA56CB"/>
    <w:rsid w:val="00FB364E"/>
    <w:rsid w:val="00FB4426"/>
    <w:rsid w:val="00FB62C6"/>
    <w:rsid w:val="00FC3419"/>
    <w:rsid w:val="00FC7E48"/>
    <w:rsid w:val="00FD0067"/>
    <w:rsid w:val="00FE23EA"/>
    <w:rsid w:val="00FE27CB"/>
    <w:rsid w:val="00FE2CC3"/>
    <w:rsid w:val="00FF42CD"/>
    <w:rsid w:val="00FF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18"/>
    </w:rPr>
  </w:style>
  <w:style w:type="paragraph" w:styleId="Nadpis3">
    <w:name w:val="heading 3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exact"/>
      <w:ind w:left="0" w:firstLine="0"/>
      <w:jc w:val="left"/>
      <w:outlineLvl w:val="2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Popis">
    <w:name w:val="caption"/>
    <w:basedOn w:val="Normlny"/>
    <w:next w:val="Normlny"/>
    <w:qFormat/>
    <w:pPr>
      <w:spacing w:before="120" w:after="120"/>
    </w:pPr>
    <w:rPr>
      <w:b/>
    </w:rPr>
  </w:style>
  <w:style w:type="paragraph" w:styleId="Zkladntext">
    <w:name w:val="Body Text"/>
    <w:basedOn w:val="Normlny"/>
    <w:pPr>
      <w:spacing w:after="120"/>
      <w:ind w:left="0"/>
    </w:pPr>
  </w:style>
  <w:style w:type="paragraph" w:styleId="Zarkazkladnhotextu">
    <w:name w:val="Body Text Indent"/>
    <w:basedOn w:val="Normlny"/>
    <w:pPr>
      <w:spacing w:after="120"/>
      <w:ind w:left="283"/>
    </w:pPr>
  </w:style>
  <w:style w:type="character" w:styleId="Odkaznakomentr">
    <w:name w:val="annotation reference"/>
    <w:semiHidden/>
    <w:rPr>
      <w:sz w:val="16"/>
    </w:rPr>
  </w:style>
  <w:style w:type="paragraph" w:styleId="Textkomentra">
    <w:name w:val="annotation text"/>
    <w:basedOn w:val="Normlny"/>
    <w:semiHidden/>
    <w:rPr>
      <w:sz w:val="20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customStyle="1" w:styleId="StyleNadpis2slovBlackChar">
    <w:name w:val="Style Nadpis2slov + Black Char"/>
    <w:rsid w:val="002F4041"/>
    <w:rPr>
      <w:rFonts w:ascii="Arial" w:hAnsi="Arial"/>
      <w:b/>
      <w:bCs/>
      <w:color w:val="000000"/>
      <w:sz w:val="18"/>
      <w:lang w:val="sk-SK" w:eastAsia="cs-CZ" w:bidi="ar-SA"/>
    </w:rPr>
  </w:style>
  <w:style w:type="paragraph" w:customStyle="1" w:styleId="StyleNadpis2angBlack">
    <w:name w:val="Style Nadpis2ang + Black"/>
    <w:basedOn w:val="Nadpis2ang"/>
    <w:rsid w:val="002F4041"/>
    <w:pPr>
      <w:tabs>
        <w:tab w:val="left" w:pos="567"/>
      </w:tabs>
    </w:pPr>
    <w:rPr>
      <w:color w:val="00000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24FD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124FD"/>
    <w:rPr>
      <w:rFonts w:ascii="Tahoma" w:hAnsi="Tahoma" w:cs="Tahoma"/>
      <w:sz w:val="16"/>
      <w:szCs w:val="16"/>
      <w:lang w:val="en-GB" w:eastAsia="cs-CZ"/>
    </w:rPr>
  </w:style>
  <w:style w:type="character" w:customStyle="1" w:styleId="tlid-translation">
    <w:name w:val="tlid-translation"/>
    <w:rsid w:val="005074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18"/>
    </w:rPr>
  </w:style>
  <w:style w:type="paragraph" w:styleId="Nadpis3">
    <w:name w:val="heading 3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exact"/>
      <w:ind w:left="0" w:firstLine="0"/>
      <w:jc w:val="left"/>
      <w:outlineLvl w:val="2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Popis">
    <w:name w:val="caption"/>
    <w:basedOn w:val="Normlny"/>
    <w:next w:val="Normlny"/>
    <w:qFormat/>
    <w:pPr>
      <w:spacing w:before="120" w:after="120"/>
    </w:pPr>
    <w:rPr>
      <w:b/>
    </w:rPr>
  </w:style>
  <w:style w:type="paragraph" w:styleId="Zkladntext">
    <w:name w:val="Body Text"/>
    <w:basedOn w:val="Normlny"/>
    <w:pPr>
      <w:spacing w:after="120"/>
      <w:ind w:left="0"/>
    </w:pPr>
  </w:style>
  <w:style w:type="paragraph" w:styleId="Zarkazkladnhotextu">
    <w:name w:val="Body Text Indent"/>
    <w:basedOn w:val="Normlny"/>
    <w:pPr>
      <w:spacing w:after="120"/>
      <w:ind w:left="283"/>
    </w:pPr>
  </w:style>
  <w:style w:type="character" w:styleId="Odkaznakomentr">
    <w:name w:val="annotation reference"/>
    <w:semiHidden/>
    <w:rPr>
      <w:sz w:val="16"/>
    </w:rPr>
  </w:style>
  <w:style w:type="paragraph" w:styleId="Textkomentra">
    <w:name w:val="annotation text"/>
    <w:basedOn w:val="Normlny"/>
    <w:semiHidden/>
    <w:rPr>
      <w:sz w:val="20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customStyle="1" w:styleId="StyleNadpis2slovBlackChar">
    <w:name w:val="Style Nadpis2slov + Black Char"/>
    <w:rsid w:val="002F4041"/>
    <w:rPr>
      <w:rFonts w:ascii="Arial" w:hAnsi="Arial"/>
      <w:b/>
      <w:bCs/>
      <w:color w:val="000000"/>
      <w:sz w:val="18"/>
      <w:lang w:val="sk-SK" w:eastAsia="cs-CZ" w:bidi="ar-SA"/>
    </w:rPr>
  </w:style>
  <w:style w:type="paragraph" w:customStyle="1" w:styleId="StyleNadpis2angBlack">
    <w:name w:val="Style Nadpis2ang + Black"/>
    <w:basedOn w:val="Nadpis2ang"/>
    <w:rsid w:val="002F4041"/>
    <w:pPr>
      <w:tabs>
        <w:tab w:val="left" w:pos="567"/>
      </w:tabs>
    </w:pPr>
    <w:rPr>
      <w:color w:val="00000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24FD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124FD"/>
    <w:rPr>
      <w:rFonts w:ascii="Tahoma" w:hAnsi="Tahoma" w:cs="Tahoma"/>
      <w:sz w:val="16"/>
      <w:szCs w:val="16"/>
      <w:lang w:val="en-GB" w:eastAsia="cs-CZ"/>
    </w:rPr>
  </w:style>
  <w:style w:type="character" w:customStyle="1" w:styleId="tlid-translation">
    <w:name w:val="tlid-translation"/>
    <w:rsid w:val="0050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55535-676E-4D35-9E43-EF4779AD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1189</Words>
  <Characters>6778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VII.1-1.	 Kriminalita*)</vt:lpstr>
      <vt:lpstr>VII.1-1.	 Kriminalita*)</vt:lpstr>
    </vt:vector>
  </TitlesOfParts>
  <Company>ŠÚ SR</Company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VII.1-1.	 Kriminalita*)</dc:title>
  <dc:subject/>
  <dc:creator>Rudolf Vikukel</dc:creator>
  <cp:keywords/>
  <cp:lastModifiedBy>Jana Tináková</cp:lastModifiedBy>
  <cp:revision>9</cp:revision>
  <cp:lastPrinted>2018-08-08T06:18:00Z</cp:lastPrinted>
  <dcterms:created xsi:type="dcterms:W3CDTF">2020-07-07T10:17:00Z</dcterms:created>
  <dcterms:modified xsi:type="dcterms:W3CDTF">2020-10-25T09:50:00Z</dcterms:modified>
</cp:coreProperties>
</file>