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FA8" w:rsidRPr="00FE0503" w:rsidRDefault="003C0FA8">
      <w:pPr>
        <w:pStyle w:val="nadpis"/>
        <w:rPr>
          <w:rFonts w:asciiTheme="majorBidi" w:hAnsiTheme="majorBidi" w:cstheme="majorBidi"/>
          <w:lang w:val="en-GB"/>
        </w:rPr>
      </w:pPr>
      <w:bookmarkStart w:id="0" w:name="_GoBack"/>
      <w:r w:rsidRPr="00FE0503">
        <w:rPr>
          <w:rFonts w:asciiTheme="majorBidi" w:hAnsiTheme="majorBidi" w:cstheme="majorBidi"/>
          <w:lang w:val="en-GB"/>
        </w:rPr>
        <w:t>25.</w:t>
      </w:r>
      <w:r w:rsidRPr="00FE0503">
        <w:rPr>
          <w:rFonts w:asciiTheme="majorBidi" w:hAnsiTheme="majorBidi" w:cstheme="majorBidi"/>
          <w:lang w:val="en-GB"/>
        </w:rPr>
        <w:tab/>
        <w:t xml:space="preserve">MANAGEMENT </w:t>
      </w:r>
      <w:r w:rsidRPr="00FE0503">
        <w:rPr>
          <w:rFonts w:asciiTheme="majorBidi" w:hAnsiTheme="majorBidi" w:cstheme="majorBidi"/>
          <w:lang w:val="en-GB"/>
        </w:rPr>
        <w:br/>
      </w:r>
      <w:r w:rsidRPr="00FE0503">
        <w:rPr>
          <w:rFonts w:asciiTheme="majorBidi" w:hAnsiTheme="majorBidi" w:cstheme="majorBidi"/>
          <w:lang w:val="en-GB"/>
        </w:rPr>
        <w:tab/>
        <w:t xml:space="preserve">OF NON-FINANCIAL AND </w:t>
      </w:r>
      <w:r w:rsidRPr="00FE0503">
        <w:rPr>
          <w:rFonts w:asciiTheme="majorBidi" w:hAnsiTheme="majorBidi" w:cstheme="majorBidi"/>
          <w:lang w:val="en-GB"/>
        </w:rPr>
        <w:br/>
      </w:r>
      <w:r w:rsidRPr="00FE0503">
        <w:rPr>
          <w:rFonts w:asciiTheme="majorBidi" w:hAnsiTheme="majorBidi" w:cstheme="majorBidi"/>
          <w:lang w:val="en-GB"/>
        </w:rPr>
        <w:tab/>
        <w:t>FINANCIAL CORPORATIONS</w:t>
      </w:r>
    </w:p>
    <w:p w:rsidR="003C0FA8" w:rsidRPr="00FE0503" w:rsidRDefault="003C0FA8">
      <w:pPr>
        <w:pStyle w:val="podnadpis"/>
        <w:rPr>
          <w:rFonts w:asciiTheme="majorBidi" w:hAnsiTheme="majorBidi" w:cstheme="majorBidi"/>
          <w:lang w:val="en-GB"/>
        </w:rPr>
      </w:pPr>
      <w:r w:rsidRPr="00FE0503">
        <w:rPr>
          <w:rFonts w:asciiTheme="majorBidi" w:hAnsiTheme="majorBidi" w:cstheme="majorBidi"/>
          <w:lang w:val="en-GB"/>
        </w:rPr>
        <w:t>Methodological notes</w:t>
      </w:r>
    </w:p>
    <w:p w:rsidR="003C0FA8" w:rsidRPr="00FE0503" w:rsidRDefault="003C0FA8">
      <w:pPr>
        <w:pStyle w:val="bodytextEN"/>
        <w:rPr>
          <w:rFonts w:asciiTheme="majorBidi" w:hAnsiTheme="majorBidi" w:cstheme="majorBidi"/>
        </w:rPr>
      </w:pPr>
      <w:r w:rsidRPr="00FE0503">
        <w:rPr>
          <w:rFonts w:asciiTheme="majorBidi" w:hAnsiTheme="majorBidi" w:cstheme="majorBidi"/>
        </w:rPr>
        <w:t xml:space="preserve">This chapter includes data on non-financial and financial corporations. </w:t>
      </w:r>
    </w:p>
    <w:p w:rsidR="00B14D02" w:rsidRPr="00FE0503" w:rsidRDefault="003C0FA8">
      <w:pPr>
        <w:pStyle w:val="bodytextEN"/>
        <w:rPr>
          <w:rFonts w:asciiTheme="majorBidi" w:hAnsiTheme="majorBidi" w:cstheme="majorBidi"/>
        </w:rPr>
      </w:pPr>
      <w:r w:rsidRPr="00FE0503">
        <w:rPr>
          <w:rFonts w:asciiTheme="majorBidi" w:hAnsiTheme="majorBidi" w:cstheme="majorBidi"/>
          <w:b/>
          <w:bCs/>
        </w:rPr>
        <w:t>Non-financial corporations</w:t>
      </w:r>
      <w:r w:rsidRPr="00FE0503">
        <w:rPr>
          <w:rFonts w:asciiTheme="majorBidi" w:hAnsiTheme="majorBidi" w:cstheme="majorBidi"/>
        </w:rPr>
        <w:t xml:space="preserve"> are entrepreneurial entities registered in the Business Register ru</w:t>
      </w:r>
      <w:r w:rsidRPr="00FE0503">
        <w:rPr>
          <w:rFonts w:asciiTheme="majorBidi" w:hAnsiTheme="majorBidi" w:cstheme="majorBidi"/>
        </w:rPr>
        <w:t>n</w:t>
      </w:r>
      <w:r w:rsidRPr="00FE0503">
        <w:rPr>
          <w:rFonts w:asciiTheme="majorBidi" w:hAnsiTheme="majorBidi" w:cstheme="majorBidi"/>
        </w:rPr>
        <w:t>ning business to make profit in all areas of economic activity except banking and insurance. Subsidized organizations covering their expenditures by more than 50% of revenues are also included. Those enterprises which are not corporations (households, tradesmen, freelancers and self-employed farmers) are excluded.</w:t>
      </w:r>
    </w:p>
    <w:p w:rsidR="003C0FA8" w:rsidRPr="00FE0503" w:rsidRDefault="003C0FA8">
      <w:pPr>
        <w:pStyle w:val="bodytextEN"/>
        <w:rPr>
          <w:rFonts w:asciiTheme="majorBidi" w:hAnsiTheme="majorBidi" w:cstheme="majorBidi"/>
        </w:rPr>
      </w:pPr>
      <w:r w:rsidRPr="00FE0503">
        <w:rPr>
          <w:rFonts w:asciiTheme="majorBidi" w:hAnsiTheme="majorBidi" w:cstheme="majorBidi"/>
          <w:b/>
          <w:bCs/>
        </w:rPr>
        <w:t>Financial corporations</w:t>
      </w:r>
      <w:r w:rsidRPr="00FE0503">
        <w:rPr>
          <w:rFonts w:asciiTheme="majorBidi" w:hAnsiTheme="majorBidi" w:cstheme="majorBidi"/>
        </w:rPr>
        <w:t xml:space="preserve"> are entities, which realize especially financial intermediation and su</w:t>
      </w:r>
      <w:r w:rsidRPr="00FE0503">
        <w:rPr>
          <w:rFonts w:asciiTheme="majorBidi" w:hAnsiTheme="majorBidi" w:cstheme="majorBidi"/>
        </w:rPr>
        <w:t>p</w:t>
      </w:r>
      <w:r w:rsidRPr="00FE0503">
        <w:rPr>
          <w:rFonts w:asciiTheme="majorBidi" w:hAnsiTheme="majorBidi" w:cstheme="majorBidi"/>
        </w:rPr>
        <w:t>porting financial activities. The financial corporations sector includes the National Bank of Sl</w:t>
      </w:r>
      <w:r w:rsidRPr="00FE0503">
        <w:rPr>
          <w:rFonts w:asciiTheme="majorBidi" w:hAnsiTheme="majorBidi" w:cstheme="majorBidi"/>
        </w:rPr>
        <w:t>o</w:t>
      </w:r>
      <w:r w:rsidRPr="00FE0503">
        <w:rPr>
          <w:rFonts w:asciiTheme="majorBidi" w:hAnsiTheme="majorBidi" w:cstheme="majorBidi"/>
        </w:rPr>
        <w:t>vakia, commercial banks, financial leasing companies, exchange offices, asset management companies, commercial insurances, mutual funds, etc.</w:t>
      </w:r>
    </w:p>
    <w:p w:rsidR="003C0FA8" w:rsidRPr="00FE0503" w:rsidRDefault="003C0FA8">
      <w:pPr>
        <w:pStyle w:val="bodytextEN"/>
        <w:rPr>
          <w:rFonts w:asciiTheme="majorBidi" w:hAnsiTheme="majorBidi" w:cstheme="majorBidi"/>
        </w:rPr>
      </w:pPr>
      <w:r w:rsidRPr="00FE0503">
        <w:rPr>
          <w:rFonts w:asciiTheme="majorBidi" w:hAnsiTheme="majorBidi" w:cstheme="majorBidi"/>
        </w:rPr>
        <w:t xml:space="preserve">For more detailed breakdown by economic activities is applied the Statistical Classification of Economic Activities SK NACE Rev. 2. </w:t>
      </w:r>
    </w:p>
    <w:p w:rsidR="003C0FA8" w:rsidRPr="00FE0503" w:rsidRDefault="003C0FA8">
      <w:pPr>
        <w:pStyle w:val="podnadpis"/>
        <w:rPr>
          <w:rFonts w:asciiTheme="majorBidi" w:hAnsiTheme="majorBidi" w:cstheme="majorBidi"/>
        </w:rPr>
      </w:pPr>
      <w:r w:rsidRPr="00FE0503">
        <w:rPr>
          <w:rFonts w:asciiTheme="majorBidi" w:hAnsiTheme="majorBidi" w:cstheme="majorBidi"/>
        </w:rPr>
        <w:t>Definitions</w:t>
      </w:r>
    </w:p>
    <w:p w:rsidR="00B14D02" w:rsidRPr="00FE0503" w:rsidRDefault="003C0FA8">
      <w:pPr>
        <w:pStyle w:val="bodytextEN"/>
        <w:rPr>
          <w:rFonts w:asciiTheme="majorBidi" w:hAnsiTheme="majorBidi" w:cstheme="majorBidi"/>
        </w:rPr>
      </w:pPr>
      <w:r w:rsidRPr="00FE0503">
        <w:rPr>
          <w:rFonts w:asciiTheme="majorBidi" w:hAnsiTheme="majorBidi" w:cstheme="majorBidi"/>
          <w:b/>
          <w:bCs/>
        </w:rPr>
        <w:t>Costs</w:t>
      </w:r>
      <w:r w:rsidRPr="00FE0503">
        <w:rPr>
          <w:rFonts w:asciiTheme="majorBidi" w:hAnsiTheme="majorBidi" w:cstheme="majorBidi"/>
        </w:rPr>
        <w:t xml:space="preserve"> for particular period present the sum of costs on operation, financial transactions and extraordinary costs.</w:t>
      </w:r>
    </w:p>
    <w:p w:rsidR="003C0FA8" w:rsidRPr="00FE0503" w:rsidRDefault="003C0FA8">
      <w:pPr>
        <w:pStyle w:val="bodytextEN"/>
        <w:rPr>
          <w:rFonts w:asciiTheme="majorBidi" w:hAnsiTheme="majorBidi" w:cstheme="majorBidi"/>
        </w:rPr>
      </w:pPr>
      <w:r w:rsidRPr="00FE0503">
        <w:rPr>
          <w:rFonts w:asciiTheme="majorBidi" w:hAnsiTheme="majorBidi" w:cstheme="majorBidi"/>
          <w:b/>
          <w:bCs/>
        </w:rPr>
        <w:t>Profit/loss</w:t>
      </w:r>
      <w:r w:rsidRPr="00FE0503">
        <w:rPr>
          <w:rFonts w:asciiTheme="majorBidi" w:hAnsiTheme="majorBidi" w:cstheme="majorBidi"/>
        </w:rPr>
        <w:t xml:space="preserve"> expresses the result of economic activity of reporting unit for the reference period. It is calculated as a subtraction of revenues from expenditures and has character of profit or loss. For statistical purposes it is given before taxation.</w:t>
      </w:r>
    </w:p>
    <w:p w:rsidR="003C0FA8" w:rsidRPr="00FE0503" w:rsidRDefault="003C0FA8">
      <w:pPr>
        <w:pStyle w:val="podnadpis"/>
        <w:rPr>
          <w:rFonts w:asciiTheme="majorBidi" w:hAnsiTheme="majorBidi" w:cstheme="majorBidi"/>
        </w:rPr>
      </w:pPr>
      <w:r w:rsidRPr="00FE0503">
        <w:rPr>
          <w:rFonts w:asciiTheme="majorBidi" w:hAnsiTheme="majorBidi" w:cstheme="majorBidi"/>
        </w:rPr>
        <w:t>Source</w:t>
      </w:r>
    </w:p>
    <w:p w:rsidR="003C0FA8" w:rsidRPr="00FE0503" w:rsidRDefault="003C0FA8">
      <w:pPr>
        <w:pStyle w:val="bodytextEN"/>
        <w:rPr>
          <w:rFonts w:asciiTheme="majorBidi" w:hAnsiTheme="majorBidi" w:cstheme="majorBidi"/>
        </w:rPr>
      </w:pPr>
      <w:r w:rsidRPr="00FE0503">
        <w:rPr>
          <w:rFonts w:asciiTheme="majorBidi" w:hAnsiTheme="majorBidi" w:cstheme="majorBidi"/>
        </w:rPr>
        <w:t>Published data for the branch of non-financial and financial corporations are the result of the statistical surveys of the SO SR.</w:t>
      </w:r>
      <w:bookmarkEnd w:id="0"/>
    </w:p>
    <w:sectPr w:rsidR="003C0FA8" w:rsidRPr="00FE0503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02"/>
    <w:rsid w:val="003C0FA8"/>
    <w:rsid w:val="00B14D02"/>
    <w:rsid w:val="00FE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C2893C-C3BC-4516-8F88-FF70CC3C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  <w:style w:type="paragraph" w:customStyle="1" w:styleId="bodytextEN">
    <w:name w:val="body text EN"/>
    <w:basedOn w:val="Zkladntext"/>
    <w:uiPriority w:val="9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2021-02-02T09:33:00Z</dcterms:created>
  <dcterms:modified xsi:type="dcterms:W3CDTF">2021-02-02T09:33:00Z</dcterms:modified>
</cp:coreProperties>
</file>