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46EC" w:rsidRPr="00BE74E8" w:rsidRDefault="005E46EC" w:rsidP="007D1CE3">
      <w:pPr>
        <w:pStyle w:val="Nadpis1"/>
      </w:pPr>
      <w:r w:rsidRPr="00BE74E8">
        <w:t>METODICKÉ  VYSVETLIVKY</w:t>
      </w:r>
    </w:p>
    <w:p w:rsidR="005E46EC" w:rsidRDefault="005E46EC" w:rsidP="00116278">
      <w:pPr>
        <w:jc w:val="both"/>
        <w:rPr>
          <w:rFonts w:ascii="Arial" w:hAnsi="Arial" w:cs="Arial"/>
          <w:sz w:val="28"/>
        </w:rPr>
      </w:pPr>
    </w:p>
    <w:p w:rsidR="005E46EC" w:rsidRDefault="005E46EC" w:rsidP="00116278">
      <w:pPr>
        <w:jc w:val="both"/>
        <w:rPr>
          <w:rFonts w:ascii="Arial" w:hAnsi="Arial" w:cs="Arial"/>
          <w:sz w:val="28"/>
        </w:rPr>
      </w:pPr>
    </w:p>
    <w:p w:rsidR="001D16E0" w:rsidRDefault="007D1CE3" w:rsidP="007D1CE3">
      <w:pPr>
        <w:tabs>
          <w:tab w:val="left" w:pos="567"/>
        </w:tabs>
        <w:jc w:val="both"/>
        <w:rPr>
          <w:rFonts w:ascii="Arial" w:hAnsi="Arial" w:cs="Arial"/>
        </w:rPr>
      </w:pPr>
      <w:r>
        <w:rPr>
          <w:rFonts w:ascii="Arial" w:hAnsi="Arial" w:cs="Arial"/>
        </w:rPr>
        <w:tab/>
      </w:r>
      <w:r w:rsidR="001D16E0">
        <w:rPr>
          <w:rFonts w:ascii="Arial" w:hAnsi="Arial" w:cs="Arial"/>
        </w:rPr>
        <w:t>Kapitola obsahuje údaje o</w:t>
      </w:r>
      <w:r w:rsidR="00FA7985">
        <w:rPr>
          <w:rFonts w:ascii="Arial" w:hAnsi="Arial" w:cs="Arial"/>
        </w:rPr>
        <w:t xml:space="preserve"> </w:t>
      </w:r>
      <w:r w:rsidR="001D16E0">
        <w:rPr>
          <w:rFonts w:ascii="Arial" w:hAnsi="Arial" w:cs="Arial"/>
        </w:rPr>
        <w:t>zásobách potenciálu ľudských zdrojov vo vede a technike v Slovenskej republike, ktoré boli získané z výsledkov Výberové</w:t>
      </w:r>
      <w:r w:rsidR="00FA7985">
        <w:rPr>
          <w:rFonts w:ascii="Arial" w:hAnsi="Arial" w:cs="Arial"/>
        </w:rPr>
        <w:t>ho zisťovania pracovných síl za</w:t>
      </w:r>
      <w:r w:rsidR="001D16E0">
        <w:rPr>
          <w:rFonts w:ascii="Arial" w:hAnsi="Arial" w:cs="Arial"/>
        </w:rPr>
        <w:t xml:space="preserve"> 2. štvrťrok v rokoch </w:t>
      </w:r>
      <w:r w:rsidR="001D16E0" w:rsidRPr="009F159F">
        <w:rPr>
          <w:rFonts w:ascii="Arial" w:hAnsi="Arial" w:cs="Arial"/>
        </w:rPr>
        <w:t>20</w:t>
      </w:r>
      <w:r w:rsidR="00730350">
        <w:rPr>
          <w:rFonts w:ascii="Arial" w:hAnsi="Arial" w:cs="Arial"/>
        </w:rPr>
        <w:t>1</w:t>
      </w:r>
      <w:r w:rsidR="00B669A3">
        <w:rPr>
          <w:rFonts w:ascii="Arial" w:hAnsi="Arial" w:cs="Arial"/>
        </w:rPr>
        <w:t>7</w:t>
      </w:r>
      <w:r w:rsidR="001D16E0" w:rsidRPr="009F159F">
        <w:rPr>
          <w:rFonts w:ascii="Arial" w:hAnsi="Arial" w:cs="Arial"/>
        </w:rPr>
        <w:t xml:space="preserve"> – 20</w:t>
      </w:r>
      <w:r w:rsidR="00EF1BB7">
        <w:rPr>
          <w:rFonts w:ascii="Arial" w:hAnsi="Arial" w:cs="Arial"/>
        </w:rPr>
        <w:t>2</w:t>
      </w:r>
      <w:r w:rsidR="00B669A3">
        <w:rPr>
          <w:rFonts w:ascii="Arial" w:hAnsi="Arial" w:cs="Arial"/>
        </w:rPr>
        <w:t>1</w:t>
      </w:r>
      <w:r w:rsidR="001D16E0" w:rsidRPr="009F159F">
        <w:rPr>
          <w:rFonts w:ascii="Arial" w:hAnsi="Arial" w:cs="Arial"/>
        </w:rPr>
        <w:t xml:space="preserve"> </w:t>
      </w:r>
      <w:r w:rsidR="001D16E0">
        <w:rPr>
          <w:rFonts w:ascii="Arial" w:hAnsi="Arial" w:cs="Arial"/>
        </w:rPr>
        <w:t>na základe metodiky Canberra manuálu. Canberra manuál sa používa v</w:t>
      </w:r>
      <w:r w:rsidR="00FA7985">
        <w:rPr>
          <w:rFonts w:ascii="Arial" w:hAnsi="Arial" w:cs="Arial"/>
        </w:rPr>
        <w:t xml:space="preserve"> </w:t>
      </w:r>
      <w:r w:rsidR="001D16E0">
        <w:rPr>
          <w:rFonts w:ascii="Arial" w:hAnsi="Arial" w:cs="Arial"/>
        </w:rPr>
        <w:t>krajinách EÚ na meranie ľudských zdrojov vo vede a</w:t>
      </w:r>
      <w:r w:rsidR="00FA7985">
        <w:rPr>
          <w:rFonts w:ascii="Arial" w:hAnsi="Arial" w:cs="Arial"/>
        </w:rPr>
        <w:t xml:space="preserve"> </w:t>
      </w:r>
      <w:r w:rsidR="001D16E0">
        <w:rPr>
          <w:rFonts w:ascii="Arial" w:hAnsi="Arial" w:cs="Arial"/>
        </w:rPr>
        <w:t>technike, pre ktoré sa používa skratka HRST z</w:t>
      </w:r>
      <w:r w:rsidR="00FA7985">
        <w:rPr>
          <w:rFonts w:ascii="Arial" w:hAnsi="Arial" w:cs="Arial"/>
        </w:rPr>
        <w:t xml:space="preserve"> </w:t>
      </w:r>
      <w:r w:rsidR="001D16E0">
        <w:rPr>
          <w:rFonts w:ascii="Arial" w:hAnsi="Arial" w:cs="Arial"/>
        </w:rPr>
        <w:t>pôvodného anglického názvu „</w:t>
      </w:r>
      <w:proofErr w:type="spellStart"/>
      <w:r w:rsidR="001D16E0">
        <w:rPr>
          <w:rFonts w:ascii="Arial" w:hAnsi="Arial" w:cs="Arial"/>
        </w:rPr>
        <w:t>Human</w:t>
      </w:r>
      <w:proofErr w:type="spellEnd"/>
      <w:r w:rsidR="001D16E0">
        <w:rPr>
          <w:rFonts w:ascii="Arial" w:hAnsi="Arial" w:cs="Arial"/>
        </w:rPr>
        <w:t xml:space="preserve"> </w:t>
      </w:r>
      <w:proofErr w:type="spellStart"/>
      <w:r w:rsidR="001D16E0">
        <w:rPr>
          <w:rFonts w:ascii="Arial" w:hAnsi="Arial" w:cs="Arial"/>
        </w:rPr>
        <w:t>resources</w:t>
      </w:r>
      <w:proofErr w:type="spellEnd"/>
      <w:r w:rsidR="001D16E0">
        <w:rPr>
          <w:rFonts w:ascii="Arial" w:hAnsi="Arial" w:cs="Arial"/>
        </w:rPr>
        <w:t xml:space="preserve"> in </w:t>
      </w:r>
      <w:proofErr w:type="spellStart"/>
      <w:r w:rsidR="001D16E0">
        <w:rPr>
          <w:rFonts w:ascii="Arial" w:hAnsi="Arial" w:cs="Arial"/>
        </w:rPr>
        <w:t>Science</w:t>
      </w:r>
      <w:proofErr w:type="spellEnd"/>
      <w:r w:rsidR="001D16E0">
        <w:rPr>
          <w:rFonts w:ascii="Arial" w:hAnsi="Arial" w:cs="Arial"/>
        </w:rPr>
        <w:t xml:space="preserve"> and </w:t>
      </w:r>
      <w:proofErr w:type="spellStart"/>
      <w:r w:rsidR="001D16E0">
        <w:rPr>
          <w:rFonts w:ascii="Arial" w:hAnsi="Arial" w:cs="Arial"/>
        </w:rPr>
        <w:t>Technology</w:t>
      </w:r>
      <w:proofErr w:type="spellEnd"/>
      <w:r w:rsidR="001D16E0">
        <w:rPr>
          <w:rFonts w:ascii="Arial" w:hAnsi="Arial" w:cs="Arial"/>
        </w:rPr>
        <w:t xml:space="preserve">“. </w:t>
      </w:r>
    </w:p>
    <w:p w:rsidR="001D16E0" w:rsidRDefault="001D16E0" w:rsidP="007F2FCC">
      <w:pPr>
        <w:jc w:val="both"/>
        <w:rPr>
          <w:rFonts w:ascii="Arial" w:hAnsi="Arial" w:cs="Arial"/>
        </w:rPr>
      </w:pPr>
    </w:p>
    <w:p w:rsidR="00B669A3" w:rsidRDefault="00B669A3" w:rsidP="00B669A3">
      <w:pPr>
        <w:tabs>
          <w:tab w:val="left" w:pos="567"/>
        </w:tabs>
        <w:jc w:val="both"/>
        <w:rPr>
          <w:rFonts w:ascii="Arial" w:hAnsi="Arial" w:cs="Arial"/>
        </w:rPr>
      </w:pPr>
      <w:r>
        <w:rPr>
          <w:rFonts w:ascii="Arial" w:hAnsi="Arial" w:cs="Arial"/>
        </w:rPr>
        <w:tab/>
      </w:r>
      <w:r w:rsidRPr="00D92D88">
        <w:rPr>
          <w:rFonts w:ascii="Arial" w:hAnsi="Arial" w:cs="Arial"/>
        </w:rPr>
        <w:t xml:space="preserve">Výberové zisťovanie pracovných síl </w:t>
      </w:r>
      <w:r>
        <w:rPr>
          <w:rFonts w:ascii="Arial" w:hAnsi="Arial" w:cs="Arial"/>
        </w:rPr>
        <w:t xml:space="preserve">(VZPS) </w:t>
      </w:r>
      <w:r w:rsidRPr="00D92D88">
        <w:rPr>
          <w:rFonts w:ascii="Arial" w:hAnsi="Arial" w:cs="Arial"/>
        </w:rPr>
        <w:t>je od roku 2021 plne zosúladené s novou legislatívou EÚ k Integrovaným európskym sociálnym štatistikám (IESS). Za účelom úplnej harmonizácie s novými právnymi predpismi EÚ boli vo VZPS prijaté viaceré opatrenia, v rámci ktorých patria k najvýznamnejším očistenie opory výberu domácností pri vážení o kolektívne zariadenia, prechod na integrované váhy na úrovni domácnosti a jej členov, inovácia dotazníkov, zavedenie hornej hranice u pracujúcej osoby na 89 rokov, vyradenie osôb vykonávajúcich aktivačné práce z pracujúcich, presun osôb na rodičovskej dovolenke z nepracujúcich do pracujúcich; premenovanie ekonomicky neaktívnych osôb na osoby mimo trhu práce.</w:t>
      </w:r>
    </w:p>
    <w:p w:rsidR="00B669A3" w:rsidRDefault="00B669A3" w:rsidP="00B669A3">
      <w:pPr>
        <w:tabs>
          <w:tab w:val="left" w:pos="567"/>
        </w:tabs>
        <w:jc w:val="both"/>
        <w:rPr>
          <w:rFonts w:ascii="Arial" w:hAnsi="Arial" w:cs="Arial"/>
        </w:rPr>
      </w:pPr>
    </w:p>
    <w:p w:rsidR="00B669A3" w:rsidRDefault="00B669A3" w:rsidP="00B669A3">
      <w:pPr>
        <w:pStyle w:val="Zkladntext3"/>
        <w:tabs>
          <w:tab w:val="left" w:pos="567"/>
        </w:tabs>
        <w:ind w:right="0"/>
        <w:rPr>
          <w:rFonts w:ascii="Arial" w:hAnsi="Arial" w:cs="Arial"/>
        </w:rPr>
      </w:pPr>
      <w:r>
        <w:rPr>
          <w:rFonts w:ascii="Arial" w:hAnsi="Arial" w:cs="Arial"/>
        </w:rPr>
        <w:tab/>
        <w:t>Výberové zisťovanie pracovných síl zahŕňalo približne 0,5 % obyvateľstva a výsledky boli matematickými metódami dopočítané na celkový počet obyvateľov, preto prezentované údaje v publikácii možno považovať za orientačné a nie za presný prehľad osôb, patriacich do oblasti ľudských zdrojov vo vede a technike (HRST).</w:t>
      </w:r>
    </w:p>
    <w:p w:rsidR="00B669A3" w:rsidRDefault="00B669A3" w:rsidP="00B669A3">
      <w:pPr>
        <w:ind w:left="180"/>
        <w:jc w:val="both"/>
        <w:rPr>
          <w:rFonts w:ascii="Arial" w:hAnsi="Arial" w:cs="Arial"/>
        </w:rPr>
      </w:pPr>
    </w:p>
    <w:p w:rsidR="00B669A3" w:rsidRDefault="00B669A3" w:rsidP="00B669A3">
      <w:pPr>
        <w:tabs>
          <w:tab w:val="left" w:pos="567"/>
        </w:tabs>
        <w:jc w:val="both"/>
        <w:rPr>
          <w:rFonts w:ascii="Arial" w:hAnsi="Arial" w:cs="Arial"/>
        </w:rPr>
      </w:pPr>
      <w:r>
        <w:rPr>
          <w:rFonts w:ascii="Arial" w:hAnsi="Arial" w:cs="Arial"/>
        </w:rPr>
        <w:tab/>
        <w:t>Definícia HRST podľa Canberra manuálu</w:t>
      </w:r>
      <w:bookmarkStart w:id="0" w:name="_GoBack"/>
      <w:bookmarkEnd w:id="0"/>
    </w:p>
    <w:p w:rsidR="00B669A3" w:rsidRDefault="00B669A3" w:rsidP="00B669A3">
      <w:pPr>
        <w:ind w:left="180"/>
        <w:jc w:val="both"/>
        <w:rPr>
          <w:rFonts w:ascii="Arial" w:hAnsi="Arial" w:cs="Arial"/>
        </w:rPr>
      </w:pPr>
    </w:p>
    <w:p w:rsidR="00B669A3" w:rsidRDefault="00B669A3" w:rsidP="00B669A3">
      <w:pPr>
        <w:tabs>
          <w:tab w:val="left" w:pos="567"/>
        </w:tabs>
        <w:jc w:val="both"/>
        <w:rPr>
          <w:rFonts w:ascii="Arial" w:hAnsi="Arial" w:cs="Arial"/>
        </w:rPr>
      </w:pPr>
      <w:r>
        <w:rPr>
          <w:rFonts w:ascii="Arial" w:hAnsi="Arial" w:cs="Arial"/>
        </w:rPr>
        <w:tab/>
        <w:t xml:space="preserve">HRST sú osoby, ktoré spĺňajú jednu z nasledujúcich podmienok: </w:t>
      </w:r>
    </w:p>
    <w:p w:rsidR="00B669A3" w:rsidRDefault="00B669A3" w:rsidP="00B669A3">
      <w:pPr>
        <w:ind w:left="180"/>
        <w:jc w:val="both"/>
        <w:rPr>
          <w:rFonts w:ascii="Arial" w:hAnsi="Arial" w:cs="Arial"/>
        </w:rPr>
      </w:pPr>
    </w:p>
    <w:p w:rsidR="00B669A3" w:rsidRDefault="00B669A3" w:rsidP="00B669A3">
      <w:pPr>
        <w:numPr>
          <w:ilvl w:val="0"/>
          <w:numId w:val="7"/>
        </w:numPr>
        <w:tabs>
          <w:tab w:val="clear" w:pos="900"/>
          <w:tab w:val="num" w:pos="993"/>
          <w:tab w:val="left" w:pos="9360"/>
        </w:tabs>
        <w:ind w:left="993" w:hanging="426"/>
        <w:jc w:val="both"/>
        <w:rPr>
          <w:rFonts w:ascii="Arial" w:hAnsi="Arial" w:cs="Arial"/>
        </w:rPr>
      </w:pPr>
      <w:r>
        <w:rPr>
          <w:rFonts w:ascii="Arial" w:hAnsi="Arial" w:cs="Arial"/>
        </w:rPr>
        <w:t>majú úspešne ukončené vzdelanie tretej úrovne v oblasti štúdia vedy a techniky (VT) (HRST E);</w:t>
      </w:r>
    </w:p>
    <w:p w:rsidR="00B669A3" w:rsidRDefault="00B669A3" w:rsidP="00B669A3">
      <w:pPr>
        <w:pStyle w:val="Oznaitext"/>
        <w:numPr>
          <w:ilvl w:val="0"/>
          <w:numId w:val="7"/>
        </w:numPr>
        <w:tabs>
          <w:tab w:val="clear" w:pos="900"/>
          <w:tab w:val="num" w:pos="993"/>
        </w:tabs>
        <w:ind w:left="993" w:right="0" w:hanging="426"/>
        <w:rPr>
          <w:rFonts w:ascii="Arial" w:hAnsi="Arial" w:cs="Arial"/>
        </w:rPr>
      </w:pPr>
      <w:r>
        <w:rPr>
          <w:rFonts w:ascii="Arial" w:hAnsi="Arial" w:cs="Arial"/>
        </w:rPr>
        <w:t>nie sú formálne kvalifikované, ale sú zamestnané vo sfére VT tam, kde sa vyššie uvedená kvalifikácia obvykle vyžaduje (HRST O).</w:t>
      </w:r>
    </w:p>
    <w:p w:rsidR="00B669A3" w:rsidRDefault="00B669A3" w:rsidP="00B669A3">
      <w:pPr>
        <w:tabs>
          <w:tab w:val="num" w:pos="993"/>
        </w:tabs>
        <w:ind w:left="993" w:hanging="426"/>
        <w:jc w:val="both"/>
        <w:rPr>
          <w:rFonts w:ascii="Arial" w:hAnsi="Arial" w:cs="Arial"/>
        </w:rPr>
      </w:pPr>
    </w:p>
    <w:p w:rsidR="00B669A3" w:rsidRDefault="00B669A3" w:rsidP="00B669A3">
      <w:pPr>
        <w:pStyle w:val="Zarkazkladnhotextu"/>
        <w:tabs>
          <w:tab w:val="left" w:pos="567"/>
        </w:tabs>
        <w:ind w:right="0" w:firstLine="0"/>
        <w:rPr>
          <w:rFonts w:ascii="Arial" w:hAnsi="Arial" w:cs="Arial"/>
        </w:rPr>
      </w:pPr>
      <w:r>
        <w:rPr>
          <w:rFonts w:ascii="Arial" w:hAnsi="Arial" w:cs="Arial"/>
        </w:rPr>
        <w:tab/>
        <w:t>Podľa medzinárodnej klasifikácie úrovní vzdelania ISCED 2011 (vyvinutá UNESCO-</w:t>
      </w:r>
      <w:proofErr w:type="spellStart"/>
      <w:r>
        <w:rPr>
          <w:rFonts w:ascii="Arial" w:hAnsi="Arial" w:cs="Arial"/>
        </w:rPr>
        <w:t>om</w:t>
      </w:r>
      <w:proofErr w:type="spellEnd"/>
      <w:r>
        <w:rPr>
          <w:rFonts w:ascii="Arial" w:hAnsi="Arial" w:cs="Arial"/>
        </w:rPr>
        <w:t xml:space="preserve"> a schválená v novembri 2011) do tretej úrovne patria vzdelania na úrovni ISCED 8, ISCED 7, ISCED 6 a ISCED 5, čomu zodpovedajú nasledujúce úrovne vzdelania v Slovenskej republike: </w:t>
      </w:r>
    </w:p>
    <w:p w:rsidR="00B669A3" w:rsidRDefault="00B669A3" w:rsidP="00B669A3">
      <w:pPr>
        <w:ind w:left="180" w:firstLine="709"/>
        <w:jc w:val="both"/>
        <w:rPr>
          <w:rFonts w:ascii="Arial" w:hAnsi="Arial" w:cs="Arial"/>
        </w:rPr>
      </w:pPr>
    </w:p>
    <w:p w:rsidR="00B669A3" w:rsidRPr="002F139C" w:rsidRDefault="00B669A3" w:rsidP="00B669A3">
      <w:pPr>
        <w:tabs>
          <w:tab w:val="left" w:pos="567"/>
          <w:tab w:val="left" w:pos="1560"/>
        </w:tabs>
        <w:jc w:val="both"/>
        <w:rPr>
          <w:rFonts w:ascii="Arial" w:hAnsi="Arial" w:cs="Arial"/>
        </w:rPr>
      </w:pPr>
      <w:r>
        <w:rPr>
          <w:rFonts w:ascii="Arial" w:hAnsi="Arial" w:cs="Arial"/>
        </w:rPr>
        <w:tab/>
      </w:r>
      <w:r w:rsidRPr="002F139C">
        <w:rPr>
          <w:rFonts w:ascii="Arial" w:hAnsi="Arial" w:cs="Arial"/>
        </w:rPr>
        <w:t xml:space="preserve">ISCED </w:t>
      </w:r>
      <w:r>
        <w:rPr>
          <w:rFonts w:ascii="Arial" w:hAnsi="Arial" w:cs="Arial"/>
        </w:rPr>
        <w:t>8</w:t>
      </w:r>
      <w:r w:rsidRPr="002F139C">
        <w:rPr>
          <w:rFonts w:ascii="Arial" w:hAnsi="Arial" w:cs="Arial"/>
        </w:rPr>
        <w:tab/>
        <w:t>– s vysokoškolským vzdelaním 3. stupňa</w:t>
      </w:r>
    </w:p>
    <w:p w:rsidR="00B669A3" w:rsidRDefault="00B669A3" w:rsidP="00B669A3">
      <w:pPr>
        <w:tabs>
          <w:tab w:val="left" w:pos="567"/>
          <w:tab w:val="left" w:pos="1560"/>
        </w:tabs>
        <w:jc w:val="both"/>
        <w:rPr>
          <w:rFonts w:ascii="Arial" w:hAnsi="Arial" w:cs="Arial"/>
        </w:rPr>
      </w:pPr>
      <w:r>
        <w:rPr>
          <w:rFonts w:ascii="Arial" w:hAnsi="Arial" w:cs="Arial"/>
        </w:rPr>
        <w:tab/>
      </w:r>
      <w:r w:rsidRPr="002F139C">
        <w:rPr>
          <w:rFonts w:ascii="Arial" w:hAnsi="Arial" w:cs="Arial"/>
        </w:rPr>
        <w:t xml:space="preserve">ISCED </w:t>
      </w:r>
      <w:r>
        <w:rPr>
          <w:rFonts w:ascii="Arial" w:hAnsi="Arial" w:cs="Arial"/>
        </w:rPr>
        <w:t>7</w:t>
      </w:r>
      <w:r w:rsidRPr="002F139C">
        <w:rPr>
          <w:rFonts w:ascii="Arial" w:hAnsi="Arial" w:cs="Arial"/>
        </w:rPr>
        <w:tab/>
        <w:t>– s vysokoškolským vzdelaním</w:t>
      </w:r>
      <w:r>
        <w:rPr>
          <w:rFonts w:ascii="Arial" w:hAnsi="Arial" w:cs="Arial"/>
        </w:rPr>
        <w:t xml:space="preserve"> </w:t>
      </w:r>
      <w:r w:rsidRPr="002F139C">
        <w:rPr>
          <w:rFonts w:ascii="Arial" w:hAnsi="Arial" w:cs="Arial"/>
        </w:rPr>
        <w:t>2. stupňa</w:t>
      </w:r>
    </w:p>
    <w:p w:rsidR="00B669A3" w:rsidRDefault="00B669A3" w:rsidP="00B669A3">
      <w:pPr>
        <w:tabs>
          <w:tab w:val="left" w:pos="567"/>
          <w:tab w:val="left" w:pos="1560"/>
        </w:tabs>
        <w:jc w:val="both"/>
        <w:rPr>
          <w:rFonts w:ascii="Arial" w:hAnsi="Arial" w:cs="Arial"/>
        </w:rPr>
      </w:pPr>
      <w:r>
        <w:rPr>
          <w:rFonts w:ascii="Arial" w:hAnsi="Arial" w:cs="Arial"/>
        </w:rPr>
        <w:tab/>
      </w:r>
      <w:r w:rsidRPr="002F139C">
        <w:rPr>
          <w:rFonts w:ascii="Arial" w:hAnsi="Arial" w:cs="Arial"/>
        </w:rPr>
        <w:t xml:space="preserve">ISCED </w:t>
      </w:r>
      <w:r>
        <w:rPr>
          <w:rFonts w:ascii="Arial" w:hAnsi="Arial" w:cs="Arial"/>
        </w:rPr>
        <w:t>6</w:t>
      </w:r>
      <w:r w:rsidRPr="002F139C">
        <w:rPr>
          <w:rFonts w:ascii="Arial" w:hAnsi="Arial" w:cs="Arial"/>
        </w:rPr>
        <w:tab/>
        <w:t>– s vysokoškolským vzdelaním</w:t>
      </w:r>
      <w:r>
        <w:rPr>
          <w:rFonts w:ascii="Arial" w:hAnsi="Arial" w:cs="Arial"/>
        </w:rPr>
        <w:t xml:space="preserve"> 1</w:t>
      </w:r>
      <w:r w:rsidRPr="002F139C">
        <w:rPr>
          <w:rFonts w:ascii="Arial" w:hAnsi="Arial" w:cs="Arial"/>
        </w:rPr>
        <w:t>. stupňa</w:t>
      </w:r>
    </w:p>
    <w:p w:rsidR="00B669A3" w:rsidRPr="002F139C" w:rsidRDefault="00B669A3" w:rsidP="00B669A3">
      <w:pPr>
        <w:tabs>
          <w:tab w:val="left" w:pos="567"/>
          <w:tab w:val="left" w:pos="1560"/>
        </w:tabs>
        <w:ind w:left="1701" w:hanging="1701"/>
        <w:jc w:val="both"/>
        <w:rPr>
          <w:rFonts w:ascii="Arial" w:hAnsi="Arial" w:cs="Arial"/>
        </w:rPr>
      </w:pPr>
      <w:r>
        <w:rPr>
          <w:rFonts w:ascii="Arial" w:hAnsi="Arial" w:cs="Arial"/>
        </w:rPr>
        <w:tab/>
        <w:t>ISCED 5</w:t>
      </w:r>
      <w:r w:rsidRPr="002F139C">
        <w:rPr>
          <w:rFonts w:ascii="Arial" w:hAnsi="Arial" w:cs="Arial"/>
        </w:rPr>
        <w:tab/>
        <w:t>– s vyšším odborným vzdelaním (kvalifikačné štúdium</w:t>
      </w:r>
      <w:r>
        <w:rPr>
          <w:rFonts w:ascii="Arial" w:hAnsi="Arial" w:cs="Arial"/>
        </w:rPr>
        <w:t xml:space="preserve"> v</w:t>
      </w:r>
      <w:r w:rsidRPr="002F139C">
        <w:rPr>
          <w:rFonts w:ascii="Arial" w:hAnsi="Arial" w:cs="Arial"/>
        </w:rPr>
        <w:t xml:space="preserve"> dĺžk</w:t>
      </w:r>
      <w:r>
        <w:rPr>
          <w:rFonts w:ascii="Arial" w:hAnsi="Arial" w:cs="Arial"/>
        </w:rPr>
        <w:t>e</w:t>
      </w:r>
      <w:r w:rsidRPr="002F139C">
        <w:rPr>
          <w:rFonts w:ascii="Arial" w:hAnsi="Arial" w:cs="Arial"/>
        </w:rPr>
        <w:t xml:space="preserve"> 2-3 roky</w:t>
      </w:r>
      <w:r>
        <w:rPr>
          <w:rFonts w:ascii="Arial" w:hAnsi="Arial" w:cs="Arial"/>
        </w:rPr>
        <w:t xml:space="preserve"> alebo 6-8 </w:t>
      </w:r>
      <w:r>
        <w:rPr>
          <w:rFonts w:ascii="Arial" w:hAnsi="Arial" w:cs="Arial"/>
        </w:rPr>
        <w:br/>
        <w:t> rokov na konzervatóriu s právom používať titul „</w:t>
      </w:r>
      <w:proofErr w:type="spellStart"/>
      <w:r>
        <w:rPr>
          <w:rFonts w:ascii="Arial" w:hAnsi="Arial" w:cs="Arial"/>
        </w:rPr>
        <w:t>DiS</w:t>
      </w:r>
      <w:proofErr w:type="spellEnd"/>
      <w:r>
        <w:rPr>
          <w:rFonts w:ascii="Arial" w:hAnsi="Arial" w:cs="Arial"/>
        </w:rPr>
        <w:t>“ alebo „</w:t>
      </w:r>
      <w:proofErr w:type="spellStart"/>
      <w:r>
        <w:rPr>
          <w:rFonts w:ascii="Arial" w:hAnsi="Arial" w:cs="Arial"/>
        </w:rPr>
        <w:t>DiS.art</w:t>
      </w:r>
      <w:proofErr w:type="spellEnd"/>
      <w:r>
        <w:rPr>
          <w:rFonts w:ascii="Arial" w:hAnsi="Arial" w:cs="Arial"/>
        </w:rPr>
        <w:t>“</w:t>
      </w:r>
      <w:r w:rsidRPr="002F139C">
        <w:rPr>
          <w:rFonts w:ascii="Arial" w:hAnsi="Arial" w:cs="Arial"/>
        </w:rPr>
        <w:t>)</w:t>
      </w:r>
    </w:p>
    <w:p w:rsidR="00B669A3" w:rsidRPr="002F139C" w:rsidRDefault="00B669A3" w:rsidP="00B669A3">
      <w:pPr>
        <w:tabs>
          <w:tab w:val="left" w:pos="567"/>
        </w:tabs>
        <w:ind w:left="180"/>
        <w:jc w:val="both"/>
        <w:rPr>
          <w:rFonts w:ascii="Arial" w:hAnsi="Arial" w:cs="Arial"/>
        </w:rPr>
      </w:pPr>
    </w:p>
    <w:p w:rsidR="00B669A3" w:rsidRPr="009F159F" w:rsidRDefault="00B669A3" w:rsidP="00B669A3">
      <w:pPr>
        <w:pStyle w:val="Zkladntext3"/>
        <w:tabs>
          <w:tab w:val="left" w:pos="567"/>
        </w:tabs>
        <w:ind w:right="0"/>
        <w:rPr>
          <w:rFonts w:ascii="Arial" w:hAnsi="Arial" w:cs="Arial"/>
        </w:rPr>
      </w:pPr>
      <w:r w:rsidRPr="002F139C">
        <w:rPr>
          <w:rFonts w:ascii="Arial" w:hAnsi="Arial" w:cs="Arial"/>
        </w:rPr>
        <w:tab/>
        <w:t xml:space="preserve">Na triedenie povolaní v Slovenskej republike sa používa </w:t>
      </w:r>
      <w:r w:rsidRPr="009F159F">
        <w:rPr>
          <w:rFonts w:ascii="Arial" w:hAnsi="Arial" w:cs="Arial"/>
        </w:rPr>
        <w:t>Medzinárodná štandardná klasifikácia zamestnaní (ISCO-08).</w:t>
      </w:r>
    </w:p>
    <w:p w:rsidR="00B669A3" w:rsidRPr="002F139C" w:rsidRDefault="00B669A3" w:rsidP="00B669A3">
      <w:pPr>
        <w:jc w:val="both"/>
        <w:rPr>
          <w:rFonts w:ascii="Arial" w:hAnsi="Arial" w:cs="Arial"/>
        </w:rPr>
      </w:pPr>
    </w:p>
    <w:p w:rsidR="00B669A3" w:rsidRPr="002F139C" w:rsidRDefault="00B669A3" w:rsidP="00B669A3">
      <w:pPr>
        <w:tabs>
          <w:tab w:val="left" w:pos="567"/>
        </w:tabs>
        <w:jc w:val="both"/>
        <w:rPr>
          <w:rFonts w:ascii="Arial" w:hAnsi="Arial" w:cs="Arial"/>
        </w:rPr>
      </w:pPr>
      <w:r>
        <w:rPr>
          <w:rFonts w:ascii="Arial" w:hAnsi="Arial" w:cs="Arial"/>
        </w:rPr>
        <w:tab/>
      </w:r>
      <w:r w:rsidRPr="002F139C">
        <w:rPr>
          <w:rFonts w:ascii="Arial" w:hAnsi="Arial" w:cs="Arial"/>
        </w:rPr>
        <w:t>HRST sa ďalej člení na nižšie uvedené podskupiny:</w:t>
      </w:r>
    </w:p>
    <w:p w:rsidR="00B669A3" w:rsidRPr="002F139C" w:rsidRDefault="00B669A3" w:rsidP="00B669A3">
      <w:pPr>
        <w:tabs>
          <w:tab w:val="left" w:pos="567"/>
        </w:tabs>
        <w:jc w:val="both"/>
        <w:rPr>
          <w:rFonts w:ascii="Arial" w:hAnsi="Arial" w:cs="Arial"/>
        </w:rPr>
      </w:pPr>
    </w:p>
    <w:p w:rsidR="00B669A3" w:rsidRPr="002F139C" w:rsidRDefault="00B669A3" w:rsidP="00B669A3">
      <w:pPr>
        <w:tabs>
          <w:tab w:val="left" w:pos="567"/>
          <w:tab w:val="left" w:pos="3600"/>
        </w:tabs>
        <w:jc w:val="both"/>
        <w:rPr>
          <w:rFonts w:ascii="Arial" w:hAnsi="Arial" w:cs="Arial"/>
        </w:rPr>
      </w:pPr>
      <w:r>
        <w:rPr>
          <w:rFonts w:ascii="Arial" w:hAnsi="Arial" w:cs="Arial"/>
          <w:b/>
          <w:bCs/>
        </w:rPr>
        <w:tab/>
      </w:r>
      <w:r w:rsidRPr="002F139C">
        <w:rPr>
          <w:rFonts w:ascii="Arial" w:hAnsi="Arial" w:cs="Arial"/>
          <w:b/>
          <w:bCs/>
        </w:rPr>
        <w:t>HRST C</w:t>
      </w:r>
      <w:r w:rsidRPr="002F139C">
        <w:rPr>
          <w:rFonts w:ascii="Arial" w:hAnsi="Arial" w:cs="Arial"/>
        </w:rPr>
        <w:t xml:space="preserve">  (</w:t>
      </w:r>
      <w:proofErr w:type="spellStart"/>
      <w:r w:rsidRPr="002F139C">
        <w:rPr>
          <w:rFonts w:ascii="Arial" w:hAnsi="Arial" w:cs="Arial"/>
        </w:rPr>
        <w:t>Core</w:t>
      </w:r>
      <w:proofErr w:type="spellEnd"/>
      <w:r w:rsidRPr="002F139C">
        <w:rPr>
          <w:rFonts w:ascii="Arial" w:hAnsi="Arial" w:cs="Arial"/>
        </w:rPr>
        <w:t xml:space="preserve"> = jadro)  </w:t>
      </w:r>
    </w:p>
    <w:p w:rsidR="00B669A3" w:rsidRPr="002F139C" w:rsidRDefault="00B669A3" w:rsidP="00B669A3">
      <w:pPr>
        <w:tabs>
          <w:tab w:val="left" w:pos="1701"/>
          <w:tab w:val="left" w:pos="2127"/>
        </w:tabs>
        <w:jc w:val="both"/>
        <w:rPr>
          <w:rFonts w:ascii="Arial" w:hAnsi="Arial" w:cs="Arial"/>
        </w:rPr>
      </w:pPr>
      <w:r w:rsidRPr="002F139C">
        <w:rPr>
          <w:rFonts w:ascii="Arial" w:hAnsi="Arial" w:cs="Arial"/>
        </w:rPr>
        <w:tab/>
        <w:t xml:space="preserve">→ </w:t>
      </w:r>
      <w:r w:rsidRPr="002F139C">
        <w:rPr>
          <w:rFonts w:ascii="Arial" w:hAnsi="Arial" w:cs="Arial"/>
        </w:rPr>
        <w:tab/>
      </w:r>
      <w:r w:rsidRPr="009F159F">
        <w:rPr>
          <w:rFonts w:ascii="Arial" w:hAnsi="Arial" w:cs="Arial"/>
        </w:rPr>
        <w:t xml:space="preserve">Špecialisti, technici a odborní pracovníci </w:t>
      </w:r>
      <w:r w:rsidRPr="002F139C">
        <w:rPr>
          <w:rFonts w:ascii="Arial" w:hAnsi="Arial" w:cs="Arial"/>
        </w:rPr>
        <w:t>(ISCO</w:t>
      </w:r>
      <w:r>
        <w:rPr>
          <w:rFonts w:ascii="Arial" w:hAnsi="Arial" w:cs="Arial"/>
        </w:rPr>
        <w:t> </w:t>
      </w:r>
      <w:r w:rsidRPr="002F139C">
        <w:rPr>
          <w:rFonts w:ascii="Arial" w:hAnsi="Arial" w:cs="Arial"/>
        </w:rPr>
        <w:t>2 + ISCO</w:t>
      </w:r>
      <w:r>
        <w:rPr>
          <w:rFonts w:ascii="Arial" w:hAnsi="Arial" w:cs="Arial"/>
        </w:rPr>
        <w:t> </w:t>
      </w:r>
      <w:r w:rsidRPr="002F139C">
        <w:rPr>
          <w:rFonts w:ascii="Arial" w:hAnsi="Arial" w:cs="Arial"/>
        </w:rPr>
        <w:t xml:space="preserve">3) na tretej </w:t>
      </w:r>
      <w:r>
        <w:rPr>
          <w:rFonts w:ascii="Arial" w:hAnsi="Arial" w:cs="Arial"/>
        </w:rPr>
        <w:br/>
      </w:r>
      <w:r>
        <w:rPr>
          <w:rFonts w:ascii="Arial" w:hAnsi="Arial" w:cs="Arial"/>
        </w:rPr>
        <w:tab/>
      </w:r>
      <w:r>
        <w:rPr>
          <w:rFonts w:ascii="Arial" w:hAnsi="Arial" w:cs="Arial"/>
        </w:rPr>
        <w:tab/>
      </w:r>
      <w:r w:rsidRPr="002F139C">
        <w:rPr>
          <w:rFonts w:ascii="Arial" w:hAnsi="Arial" w:cs="Arial"/>
        </w:rPr>
        <w:t>úrovni vzdelania</w:t>
      </w:r>
    </w:p>
    <w:p w:rsidR="00B669A3" w:rsidRPr="002F139C" w:rsidRDefault="00B669A3" w:rsidP="00B669A3">
      <w:pPr>
        <w:tabs>
          <w:tab w:val="left" w:pos="567"/>
        </w:tabs>
        <w:jc w:val="both"/>
        <w:rPr>
          <w:rFonts w:ascii="Arial" w:hAnsi="Arial" w:cs="Arial"/>
        </w:rPr>
      </w:pPr>
    </w:p>
    <w:p w:rsidR="00B669A3" w:rsidRDefault="00B669A3" w:rsidP="00B669A3">
      <w:pPr>
        <w:tabs>
          <w:tab w:val="left" w:pos="567"/>
          <w:tab w:val="left" w:pos="4680"/>
        </w:tabs>
        <w:jc w:val="both"/>
        <w:rPr>
          <w:rFonts w:ascii="Arial" w:hAnsi="Arial" w:cs="Arial"/>
          <w:b/>
          <w:bCs/>
        </w:rPr>
      </w:pPr>
      <w:r>
        <w:rPr>
          <w:rFonts w:ascii="Arial" w:hAnsi="Arial" w:cs="Arial"/>
          <w:b/>
          <w:bCs/>
        </w:rPr>
        <w:tab/>
      </w:r>
      <w:r>
        <w:rPr>
          <w:rFonts w:ascii="Arial" w:hAnsi="Arial" w:cs="Arial"/>
          <w:b/>
          <w:bCs/>
        </w:rPr>
        <w:br w:type="page"/>
      </w:r>
    </w:p>
    <w:p w:rsidR="001D16E0" w:rsidRPr="002F139C" w:rsidRDefault="007D1CE3" w:rsidP="007D1CE3">
      <w:pPr>
        <w:tabs>
          <w:tab w:val="left" w:pos="567"/>
          <w:tab w:val="left" w:pos="4680"/>
        </w:tabs>
        <w:jc w:val="both"/>
        <w:rPr>
          <w:rFonts w:ascii="Arial" w:hAnsi="Arial" w:cs="Arial"/>
        </w:rPr>
      </w:pPr>
      <w:r>
        <w:rPr>
          <w:rFonts w:ascii="Arial" w:hAnsi="Arial" w:cs="Arial"/>
          <w:b/>
          <w:bCs/>
        </w:rPr>
        <w:lastRenderedPageBreak/>
        <w:tab/>
      </w:r>
      <w:r w:rsidR="001D16E0" w:rsidRPr="002F139C">
        <w:rPr>
          <w:rFonts w:ascii="Arial" w:hAnsi="Arial" w:cs="Arial"/>
          <w:b/>
          <w:bCs/>
        </w:rPr>
        <w:t>HRST N</w:t>
      </w:r>
      <w:r w:rsidR="001D16E0" w:rsidRPr="002F139C">
        <w:rPr>
          <w:rFonts w:ascii="Arial" w:hAnsi="Arial" w:cs="Arial"/>
        </w:rPr>
        <w:t xml:space="preserve">  (</w:t>
      </w:r>
      <w:proofErr w:type="spellStart"/>
      <w:r w:rsidR="001D16E0" w:rsidRPr="002F139C">
        <w:rPr>
          <w:rFonts w:ascii="Arial" w:hAnsi="Arial" w:cs="Arial"/>
        </w:rPr>
        <w:t>Non-core</w:t>
      </w:r>
      <w:proofErr w:type="spellEnd"/>
      <w:r w:rsidR="001D16E0" w:rsidRPr="002F139C">
        <w:rPr>
          <w:rFonts w:ascii="Arial" w:hAnsi="Arial" w:cs="Arial"/>
        </w:rPr>
        <w:t xml:space="preserve"> = mimo jadra)  </w:t>
      </w:r>
    </w:p>
    <w:p w:rsidR="001D16E0" w:rsidRDefault="001D16E0" w:rsidP="007D1CE3">
      <w:pPr>
        <w:tabs>
          <w:tab w:val="left" w:pos="1701"/>
          <w:tab w:val="left" w:pos="2127"/>
        </w:tabs>
        <w:jc w:val="both"/>
        <w:rPr>
          <w:rFonts w:ascii="Arial" w:hAnsi="Arial" w:cs="Arial"/>
        </w:rPr>
      </w:pPr>
      <w:r w:rsidRPr="002F139C">
        <w:rPr>
          <w:rFonts w:ascii="Arial" w:hAnsi="Arial" w:cs="Arial"/>
          <w:b/>
          <w:bCs/>
        </w:rPr>
        <w:tab/>
      </w:r>
      <w:r w:rsidRPr="002F139C">
        <w:rPr>
          <w:rFonts w:ascii="Arial" w:hAnsi="Arial" w:cs="Arial"/>
        </w:rPr>
        <w:t xml:space="preserve">→ </w:t>
      </w:r>
      <w:r w:rsidRPr="002F139C">
        <w:rPr>
          <w:rFonts w:ascii="Arial" w:hAnsi="Arial" w:cs="Arial"/>
        </w:rPr>
        <w:tab/>
      </w:r>
      <w:r w:rsidR="00A41871" w:rsidRPr="009F159F">
        <w:rPr>
          <w:rFonts w:ascii="Arial" w:hAnsi="Arial" w:cs="Arial"/>
        </w:rPr>
        <w:t>Riadiaci pracovníci</w:t>
      </w:r>
      <w:r w:rsidR="0027463E" w:rsidRPr="009F159F">
        <w:rPr>
          <w:rFonts w:ascii="Arial" w:hAnsi="Arial" w:cs="Arial"/>
        </w:rPr>
        <w:t xml:space="preserve"> </w:t>
      </w:r>
      <w:r w:rsidRPr="009F159F">
        <w:rPr>
          <w:rFonts w:ascii="Arial" w:hAnsi="Arial" w:cs="Arial"/>
        </w:rPr>
        <w:t>(ISCO</w:t>
      </w:r>
      <w:r w:rsidR="004A4997">
        <w:rPr>
          <w:rFonts w:ascii="Arial" w:hAnsi="Arial" w:cs="Arial"/>
        </w:rPr>
        <w:t> </w:t>
      </w:r>
      <w:r w:rsidRPr="009F159F">
        <w:rPr>
          <w:rFonts w:ascii="Arial" w:hAnsi="Arial" w:cs="Arial"/>
        </w:rPr>
        <w:t xml:space="preserve">1) a ostatné povolania </w:t>
      </w:r>
      <w:r w:rsidR="00A41871" w:rsidRPr="009F159F">
        <w:rPr>
          <w:rFonts w:ascii="Arial" w:hAnsi="Arial" w:cs="Arial"/>
        </w:rPr>
        <w:t>(ISCO</w:t>
      </w:r>
      <w:r w:rsidR="00486293" w:rsidRPr="009F159F">
        <w:rPr>
          <w:rFonts w:ascii="Arial" w:hAnsi="Arial" w:cs="Arial"/>
        </w:rPr>
        <w:t> </w:t>
      </w:r>
      <w:r w:rsidR="00A41871" w:rsidRPr="009F159F">
        <w:rPr>
          <w:rFonts w:ascii="Arial" w:hAnsi="Arial" w:cs="Arial"/>
        </w:rPr>
        <w:t xml:space="preserve">0, 4-9) </w:t>
      </w:r>
      <w:r>
        <w:rPr>
          <w:rFonts w:ascii="Arial" w:hAnsi="Arial" w:cs="Arial"/>
        </w:rPr>
        <w:t xml:space="preserve">na tretej </w:t>
      </w:r>
      <w:r w:rsidR="00486293">
        <w:rPr>
          <w:rFonts w:ascii="Arial" w:hAnsi="Arial" w:cs="Arial"/>
        </w:rPr>
        <w:br/>
      </w:r>
      <w:r w:rsidR="00A41871">
        <w:rPr>
          <w:rFonts w:ascii="Arial" w:hAnsi="Arial" w:cs="Arial"/>
        </w:rPr>
        <w:tab/>
      </w:r>
      <w:r w:rsidR="00A41871">
        <w:rPr>
          <w:rFonts w:ascii="Arial" w:hAnsi="Arial" w:cs="Arial"/>
        </w:rPr>
        <w:tab/>
      </w:r>
      <w:r>
        <w:rPr>
          <w:rFonts w:ascii="Arial" w:hAnsi="Arial" w:cs="Arial"/>
        </w:rPr>
        <w:t>úrovni vzdelania</w:t>
      </w:r>
    </w:p>
    <w:p w:rsidR="001D16E0" w:rsidRDefault="001D16E0" w:rsidP="007D1CE3">
      <w:pPr>
        <w:tabs>
          <w:tab w:val="left" w:pos="567"/>
        </w:tabs>
        <w:jc w:val="both"/>
        <w:rPr>
          <w:rFonts w:ascii="Arial" w:hAnsi="Arial" w:cs="Arial"/>
        </w:rPr>
      </w:pPr>
    </w:p>
    <w:p w:rsidR="001D16E0" w:rsidRDefault="007D1CE3" w:rsidP="007D1CE3">
      <w:pPr>
        <w:tabs>
          <w:tab w:val="left" w:pos="567"/>
          <w:tab w:val="left" w:pos="5940"/>
          <w:tab w:val="left" w:pos="9360"/>
        </w:tabs>
        <w:rPr>
          <w:rFonts w:ascii="Arial" w:hAnsi="Arial" w:cs="Arial"/>
        </w:rPr>
      </w:pPr>
      <w:r>
        <w:rPr>
          <w:rFonts w:ascii="Arial" w:hAnsi="Arial" w:cs="Arial"/>
          <w:b/>
          <w:bCs/>
        </w:rPr>
        <w:tab/>
      </w:r>
      <w:r w:rsidR="001D16E0">
        <w:rPr>
          <w:rFonts w:ascii="Arial" w:hAnsi="Arial" w:cs="Arial"/>
          <w:b/>
          <w:bCs/>
        </w:rPr>
        <w:t>HRST U</w:t>
      </w:r>
      <w:r w:rsidR="001D16E0">
        <w:rPr>
          <w:rFonts w:ascii="Arial" w:hAnsi="Arial" w:cs="Arial"/>
        </w:rPr>
        <w:t xml:space="preserve">  (</w:t>
      </w:r>
      <w:proofErr w:type="spellStart"/>
      <w:r w:rsidR="001D16E0">
        <w:rPr>
          <w:rFonts w:ascii="Arial" w:hAnsi="Arial" w:cs="Arial"/>
        </w:rPr>
        <w:t>Unemployed</w:t>
      </w:r>
      <w:proofErr w:type="spellEnd"/>
      <w:r w:rsidR="001D16E0">
        <w:rPr>
          <w:rFonts w:ascii="Arial" w:hAnsi="Arial" w:cs="Arial"/>
        </w:rPr>
        <w:t xml:space="preserve"> = nezamestnané osoby)  </w:t>
      </w:r>
    </w:p>
    <w:p w:rsidR="001D16E0" w:rsidRDefault="001D16E0" w:rsidP="007D1CE3">
      <w:pPr>
        <w:tabs>
          <w:tab w:val="left" w:pos="1701"/>
          <w:tab w:val="left" w:pos="2127"/>
        </w:tabs>
        <w:rPr>
          <w:rFonts w:ascii="Arial" w:hAnsi="Arial" w:cs="Arial"/>
        </w:rPr>
      </w:pPr>
      <w:r>
        <w:rPr>
          <w:rFonts w:ascii="Arial" w:hAnsi="Arial" w:cs="Arial"/>
          <w:b/>
          <w:bCs/>
        </w:rPr>
        <w:tab/>
      </w:r>
      <w:r>
        <w:rPr>
          <w:rFonts w:ascii="Arial" w:hAnsi="Arial" w:cs="Arial"/>
        </w:rPr>
        <w:t xml:space="preserve">→ </w:t>
      </w:r>
      <w:r>
        <w:rPr>
          <w:rFonts w:ascii="Arial" w:hAnsi="Arial" w:cs="Arial"/>
        </w:rPr>
        <w:tab/>
        <w:t>Nezamestnané osoby na tretej úrovni vzdelania</w:t>
      </w:r>
    </w:p>
    <w:p w:rsidR="001D16E0" w:rsidRDefault="001D16E0" w:rsidP="007D1CE3">
      <w:pPr>
        <w:tabs>
          <w:tab w:val="left" w:pos="567"/>
        </w:tabs>
        <w:jc w:val="both"/>
        <w:rPr>
          <w:rFonts w:ascii="Arial" w:hAnsi="Arial" w:cs="Arial"/>
        </w:rPr>
      </w:pPr>
    </w:p>
    <w:p w:rsidR="001D16E0" w:rsidRDefault="007D1CE3" w:rsidP="007D1CE3">
      <w:pPr>
        <w:tabs>
          <w:tab w:val="left" w:pos="567"/>
          <w:tab w:val="left" w:pos="6120"/>
        </w:tabs>
        <w:jc w:val="both"/>
        <w:rPr>
          <w:rFonts w:ascii="Arial" w:hAnsi="Arial" w:cs="Arial"/>
        </w:rPr>
      </w:pPr>
      <w:r>
        <w:rPr>
          <w:rFonts w:ascii="Arial" w:hAnsi="Arial" w:cs="Arial"/>
          <w:b/>
          <w:bCs/>
        </w:rPr>
        <w:tab/>
      </w:r>
      <w:r w:rsidR="001D16E0">
        <w:rPr>
          <w:rFonts w:ascii="Arial" w:hAnsi="Arial" w:cs="Arial"/>
          <w:b/>
          <w:bCs/>
        </w:rPr>
        <w:t>HRST I</w:t>
      </w:r>
      <w:r w:rsidR="001D16E0">
        <w:rPr>
          <w:rFonts w:ascii="Arial" w:hAnsi="Arial" w:cs="Arial"/>
        </w:rPr>
        <w:t xml:space="preserve">  (</w:t>
      </w:r>
      <w:proofErr w:type="spellStart"/>
      <w:r w:rsidR="001D16E0">
        <w:rPr>
          <w:rFonts w:ascii="Arial" w:hAnsi="Arial" w:cs="Arial"/>
        </w:rPr>
        <w:t>Inactive</w:t>
      </w:r>
      <w:proofErr w:type="spellEnd"/>
      <w:r w:rsidR="001D16E0">
        <w:rPr>
          <w:rFonts w:ascii="Arial" w:hAnsi="Arial" w:cs="Arial"/>
        </w:rPr>
        <w:t xml:space="preserve"> = </w:t>
      </w:r>
      <w:r w:rsidR="004B58F9">
        <w:rPr>
          <w:rFonts w:ascii="Arial" w:hAnsi="Arial" w:cs="Arial"/>
        </w:rPr>
        <w:t>osoby mimo trhu práce</w:t>
      </w:r>
      <w:r w:rsidR="001D16E0">
        <w:rPr>
          <w:rFonts w:ascii="Arial" w:hAnsi="Arial" w:cs="Arial"/>
        </w:rPr>
        <w:t xml:space="preserve">)  </w:t>
      </w:r>
    </w:p>
    <w:p w:rsidR="001D16E0" w:rsidRDefault="001D16E0" w:rsidP="007D1CE3">
      <w:pPr>
        <w:tabs>
          <w:tab w:val="left" w:pos="1701"/>
          <w:tab w:val="left" w:pos="2127"/>
          <w:tab w:val="left" w:pos="6120"/>
        </w:tabs>
        <w:jc w:val="both"/>
        <w:rPr>
          <w:rFonts w:ascii="Arial" w:hAnsi="Arial" w:cs="Arial"/>
        </w:rPr>
      </w:pPr>
      <w:r>
        <w:rPr>
          <w:rFonts w:ascii="Arial" w:hAnsi="Arial" w:cs="Arial"/>
          <w:b/>
          <w:bCs/>
        </w:rPr>
        <w:tab/>
      </w:r>
      <w:r>
        <w:rPr>
          <w:rFonts w:ascii="Arial" w:hAnsi="Arial" w:cs="Arial"/>
        </w:rPr>
        <w:t>→</w:t>
      </w:r>
      <w:r>
        <w:rPr>
          <w:rFonts w:ascii="Arial" w:hAnsi="Arial" w:cs="Arial"/>
        </w:rPr>
        <w:tab/>
      </w:r>
      <w:r w:rsidR="004B58F9">
        <w:rPr>
          <w:rFonts w:ascii="Arial" w:hAnsi="Arial" w:cs="Arial"/>
        </w:rPr>
        <w:t>O</w:t>
      </w:r>
      <w:r w:rsidR="004B58F9">
        <w:rPr>
          <w:rFonts w:ascii="Arial" w:hAnsi="Arial" w:cs="Arial"/>
        </w:rPr>
        <w:t>soby mimo trhu práce</w:t>
      </w:r>
      <w:r w:rsidR="004B58F9">
        <w:rPr>
          <w:rFonts w:ascii="Arial" w:hAnsi="Arial" w:cs="Arial"/>
        </w:rPr>
        <w:t xml:space="preserve"> na </w:t>
      </w:r>
      <w:r>
        <w:rPr>
          <w:rFonts w:ascii="Arial" w:hAnsi="Arial" w:cs="Arial"/>
        </w:rPr>
        <w:t>tretej úrovni vzdelania</w:t>
      </w:r>
    </w:p>
    <w:p w:rsidR="00B669A3" w:rsidRDefault="00B669A3" w:rsidP="007D1CE3">
      <w:pPr>
        <w:tabs>
          <w:tab w:val="left" w:pos="1701"/>
          <w:tab w:val="left" w:pos="2127"/>
          <w:tab w:val="left" w:pos="6120"/>
        </w:tabs>
        <w:jc w:val="both"/>
        <w:rPr>
          <w:rFonts w:ascii="Arial" w:hAnsi="Arial" w:cs="Arial"/>
        </w:rPr>
      </w:pPr>
    </w:p>
    <w:p w:rsidR="001D16E0" w:rsidRDefault="007D1CE3" w:rsidP="007D1CE3">
      <w:pPr>
        <w:tabs>
          <w:tab w:val="left" w:pos="567"/>
          <w:tab w:val="left" w:pos="1701"/>
          <w:tab w:val="left" w:pos="2127"/>
          <w:tab w:val="left" w:pos="5220"/>
        </w:tabs>
        <w:jc w:val="both"/>
        <w:rPr>
          <w:rFonts w:ascii="Arial" w:hAnsi="Arial" w:cs="Arial"/>
        </w:rPr>
      </w:pPr>
      <w:r>
        <w:rPr>
          <w:rFonts w:ascii="Arial" w:hAnsi="Arial" w:cs="Arial"/>
        </w:rPr>
        <w:tab/>
      </w:r>
      <w:r w:rsidR="001D16E0">
        <w:rPr>
          <w:rFonts w:ascii="Arial" w:hAnsi="Arial" w:cs="Arial"/>
          <w:b/>
          <w:bCs/>
        </w:rPr>
        <w:t>HRST W</w:t>
      </w:r>
      <w:r w:rsidR="001D16E0">
        <w:rPr>
          <w:rFonts w:ascii="Arial" w:hAnsi="Arial" w:cs="Arial"/>
        </w:rPr>
        <w:t xml:space="preserve">  (</w:t>
      </w:r>
      <w:proofErr w:type="spellStart"/>
      <w:r w:rsidR="001D16E0">
        <w:rPr>
          <w:rFonts w:ascii="Arial" w:hAnsi="Arial" w:cs="Arial"/>
        </w:rPr>
        <w:t>Without</w:t>
      </w:r>
      <w:proofErr w:type="spellEnd"/>
      <w:r w:rsidR="001D16E0">
        <w:rPr>
          <w:rFonts w:ascii="Arial" w:hAnsi="Arial" w:cs="Arial"/>
        </w:rPr>
        <w:t xml:space="preserve"> 3</w:t>
      </w:r>
      <w:r w:rsidR="001D16E0">
        <w:rPr>
          <w:rFonts w:ascii="Arial" w:hAnsi="Arial" w:cs="Arial"/>
          <w:vertAlign w:val="superscript"/>
        </w:rPr>
        <w:t xml:space="preserve">rd </w:t>
      </w:r>
      <w:r w:rsidR="001D16E0">
        <w:rPr>
          <w:rFonts w:ascii="Arial" w:hAnsi="Arial" w:cs="Arial"/>
        </w:rPr>
        <w:t xml:space="preserve"> </w:t>
      </w:r>
      <w:proofErr w:type="spellStart"/>
      <w:r w:rsidR="001D16E0">
        <w:rPr>
          <w:rFonts w:ascii="Arial" w:hAnsi="Arial" w:cs="Arial"/>
        </w:rPr>
        <w:t>education</w:t>
      </w:r>
      <w:proofErr w:type="spellEnd"/>
      <w:r w:rsidR="001D16E0">
        <w:rPr>
          <w:rFonts w:ascii="Arial" w:hAnsi="Arial" w:cs="Arial"/>
        </w:rPr>
        <w:t xml:space="preserve"> level = bez tretej úrovne vzdelania)</w:t>
      </w:r>
    </w:p>
    <w:p w:rsidR="001D16E0" w:rsidRDefault="00E90EB1" w:rsidP="007D1CE3">
      <w:pPr>
        <w:tabs>
          <w:tab w:val="left" w:pos="1701"/>
          <w:tab w:val="left" w:pos="2127"/>
          <w:tab w:val="left" w:pos="5220"/>
        </w:tabs>
        <w:jc w:val="both"/>
        <w:rPr>
          <w:rFonts w:ascii="Arial" w:hAnsi="Arial" w:cs="Arial"/>
        </w:rPr>
      </w:pPr>
      <w:r>
        <w:rPr>
          <w:rFonts w:ascii="Arial" w:hAnsi="Arial" w:cs="Arial"/>
        </w:rPr>
        <w:tab/>
        <w:t>→</w:t>
      </w:r>
      <w:r w:rsidR="00A41871">
        <w:rPr>
          <w:rFonts w:ascii="Arial" w:hAnsi="Arial" w:cs="Arial"/>
        </w:rPr>
        <w:tab/>
      </w:r>
      <w:r w:rsidR="00A41871" w:rsidRPr="009F159F">
        <w:rPr>
          <w:rFonts w:ascii="Arial" w:hAnsi="Arial" w:cs="Arial"/>
        </w:rPr>
        <w:t>Špecialisti, technici a odborní pracovníci (</w:t>
      </w:r>
      <w:r w:rsidR="001D16E0" w:rsidRPr="009F159F">
        <w:rPr>
          <w:rFonts w:ascii="Arial" w:hAnsi="Arial" w:cs="Arial"/>
        </w:rPr>
        <w:t>ISCO</w:t>
      </w:r>
      <w:r w:rsidR="00486293" w:rsidRPr="009F159F">
        <w:rPr>
          <w:rFonts w:ascii="Arial" w:hAnsi="Arial" w:cs="Arial"/>
        </w:rPr>
        <w:t> </w:t>
      </w:r>
      <w:r w:rsidR="001D16E0" w:rsidRPr="009F159F">
        <w:rPr>
          <w:rFonts w:ascii="Arial" w:hAnsi="Arial" w:cs="Arial"/>
        </w:rPr>
        <w:t>2</w:t>
      </w:r>
      <w:r w:rsidR="00A41871" w:rsidRPr="009F159F">
        <w:rPr>
          <w:rFonts w:ascii="Arial" w:hAnsi="Arial" w:cs="Arial"/>
        </w:rPr>
        <w:t xml:space="preserve"> </w:t>
      </w:r>
      <w:r w:rsidR="001D16E0">
        <w:rPr>
          <w:rFonts w:ascii="Arial" w:hAnsi="Arial" w:cs="Arial"/>
        </w:rPr>
        <w:t>+</w:t>
      </w:r>
      <w:r w:rsidR="00A41871">
        <w:rPr>
          <w:rFonts w:ascii="Arial" w:hAnsi="Arial" w:cs="Arial"/>
        </w:rPr>
        <w:t xml:space="preserve"> </w:t>
      </w:r>
      <w:r w:rsidR="001D16E0">
        <w:rPr>
          <w:rFonts w:ascii="Arial" w:hAnsi="Arial" w:cs="Arial"/>
        </w:rPr>
        <w:t>ISCO</w:t>
      </w:r>
      <w:r w:rsidR="00486293">
        <w:rPr>
          <w:rFonts w:ascii="Arial" w:hAnsi="Arial" w:cs="Arial"/>
        </w:rPr>
        <w:t> </w:t>
      </w:r>
      <w:r w:rsidR="001D16E0">
        <w:rPr>
          <w:rFonts w:ascii="Arial" w:hAnsi="Arial" w:cs="Arial"/>
        </w:rPr>
        <w:t xml:space="preserve">3) so </w:t>
      </w:r>
      <w:proofErr w:type="spellStart"/>
      <w:r w:rsidR="001D16E0">
        <w:rPr>
          <w:rFonts w:ascii="Arial" w:hAnsi="Arial" w:cs="Arial"/>
        </w:rPr>
        <w:t>stredo</w:t>
      </w:r>
      <w:r w:rsidR="00A41871">
        <w:rPr>
          <w:rFonts w:ascii="Arial" w:hAnsi="Arial" w:cs="Arial"/>
        </w:rPr>
        <w:t>škol</w:t>
      </w:r>
      <w:proofErr w:type="spellEnd"/>
      <w:r w:rsidR="00A41871">
        <w:rPr>
          <w:rFonts w:ascii="Arial" w:hAnsi="Arial" w:cs="Arial"/>
        </w:rPr>
        <w:t>-</w:t>
      </w:r>
      <w:r w:rsidR="00486293">
        <w:rPr>
          <w:rFonts w:ascii="Arial" w:hAnsi="Arial" w:cs="Arial"/>
        </w:rPr>
        <w:br/>
      </w:r>
      <w:r w:rsidR="00486293">
        <w:rPr>
          <w:rFonts w:ascii="Arial" w:hAnsi="Arial" w:cs="Arial"/>
        </w:rPr>
        <w:tab/>
      </w:r>
      <w:r w:rsidR="00A41871">
        <w:rPr>
          <w:rFonts w:ascii="Arial" w:hAnsi="Arial" w:cs="Arial"/>
        </w:rPr>
        <w:tab/>
      </w:r>
      <w:proofErr w:type="spellStart"/>
      <w:r w:rsidR="001D16E0">
        <w:rPr>
          <w:rFonts w:ascii="Arial" w:hAnsi="Arial" w:cs="Arial"/>
        </w:rPr>
        <w:t>ským</w:t>
      </w:r>
      <w:proofErr w:type="spellEnd"/>
      <w:r w:rsidR="001D16E0">
        <w:rPr>
          <w:rFonts w:ascii="Arial" w:hAnsi="Arial" w:cs="Arial"/>
        </w:rPr>
        <w:t xml:space="preserve"> a základným vzdelaním</w:t>
      </w:r>
      <w:r w:rsidR="002A18EF">
        <w:rPr>
          <w:rFonts w:ascii="Arial" w:hAnsi="Arial" w:cs="Arial"/>
        </w:rPr>
        <w:t xml:space="preserve"> (ISCED</w:t>
      </w:r>
      <w:r w:rsidR="001D16E0">
        <w:rPr>
          <w:rFonts w:ascii="Arial" w:hAnsi="Arial" w:cs="Arial"/>
        </w:rPr>
        <w:t xml:space="preserve"> </w:t>
      </w:r>
      <w:r w:rsidR="002A18EF">
        <w:rPr>
          <w:rFonts w:ascii="Arial" w:hAnsi="Arial" w:cs="Arial"/>
          <w:sz w:val="22"/>
        </w:rPr>
        <w:t>≤ 4</w:t>
      </w:r>
      <w:r w:rsidR="001D16E0">
        <w:rPr>
          <w:rFonts w:ascii="Arial" w:hAnsi="Arial" w:cs="Arial"/>
        </w:rPr>
        <w:t>)</w:t>
      </w:r>
    </w:p>
    <w:p w:rsidR="001D16E0" w:rsidRDefault="001D16E0" w:rsidP="007D1CE3">
      <w:pPr>
        <w:tabs>
          <w:tab w:val="left" w:pos="567"/>
          <w:tab w:val="left" w:pos="1701"/>
          <w:tab w:val="left" w:pos="2127"/>
        </w:tabs>
        <w:jc w:val="both"/>
        <w:rPr>
          <w:rFonts w:ascii="Arial" w:hAnsi="Arial" w:cs="Arial"/>
        </w:rPr>
      </w:pPr>
    </w:p>
    <w:p w:rsidR="001D16E0" w:rsidRDefault="007D1CE3" w:rsidP="007D1CE3">
      <w:pPr>
        <w:tabs>
          <w:tab w:val="left" w:pos="567"/>
          <w:tab w:val="left" w:pos="1701"/>
          <w:tab w:val="left" w:pos="2127"/>
        </w:tabs>
        <w:jc w:val="both"/>
        <w:rPr>
          <w:rFonts w:ascii="Arial" w:hAnsi="Arial" w:cs="Arial"/>
        </w:rPr>
      </w:pPr>
      <w:r>
        <w:rPr>
          <w:rFonts w:ascii="Arial" w:hAnsi="Arial" w:cs="Arial"/>
          <w:b/>
          <w:bCs/>
        </w:rPr>
        <w:tab/>
      </w:r>
      <w:r w:rsidR="001D16E0">
        <w:rPr>
          <w:rFonts w:ascii="Arial" w:hAnsi="Arial" w:cs="Arial"/>
          <w:b/>
          <w:bCs/>
        </w:rPr>
        <w:t>HRST</w:t>
      </w:r>
      <w:r w:rsidR="001D16E0">
        <w:rPr>
          <w:rFonts w:ascii="Arial" w:hAnsi="Arial" w:cs="Arial"/>
        </w:rPr>
        <w:t xml:space="preserve">  (</w:t>
      </w:r>
      <w:proofErr w:type="spellStart"/>
      <w:r w:rsidR="001D16E0">
        <w:rPr>
          <w:rFonts w:ascii="Arial" w:hAnsi="Arial" w:cs="Arial"/>
        </w:rPr>
        <w:t>Total</w:t>
      </w:r>
      <w:proofErr w:type="spellEnd"/>
      <w:r w:rsidR="001D16E0">
        <w:rPr>
          <w:rFonts w:ascii="Arial" w:hAnsi="Arial" w:cs="Arial"/>
        </w:rPr>
        <w:t xml:space="preserve"> = spolu)</w:t>
      </w:r>
    </w:p>
    <w:p w:rsidR="001D16E0" w:rsidRDefault="001D16E0" w:rsidP="007D1CE3">
      <w:pPr>
        <w:tabs>
          <w:tab w:val="left" w:pos="1701"/>
          <w:tab w:val="left" w:pos="2127"/>
        </w:tabs>
        <w:jc w:val="both"/>
        <w:rPr>
          <w:rFonts w:ascii="Arial" w:hAnsi="Arial" w:cs="Arial"/>
        </w:rPr>
      </w:pPr>
      <w:r>
        <w:rPr>
          <w:rFonts w:ascii="Arial" w:hAnsi="Arial" w:cs="Arial"/>
          <w:b/>
          <w:bCs/>
        </w:rPr>
        <w:tab/>
      </w:r>
      <w:r>
        <w:rPr>
          <w:rFonts w:ascii="Arial" w:hAnsi="Arial" w:cs="Arial"/>
        </w:rPr>
        <w:t xml:space="preserve">→ </w:t>
      </w:r>
      <w:r>
        <w:rPr>
          <w:rFonts w:ascii="Arial" w:hAnsi="Arial" w:cs="Arial"/>
        </w:rPr>
        <w:tab/>
        <w:t xml:space="preserve">Súčet všetkých vyššie uvedených </w:t>
      </w:r>
      <w:proofErr w:type="spellStart"/>
      <w:r>
        <w:rPr>
          <w:rFonts w:ascii="Arial" w:hAnsi="Arial" w:cs="Arial"/>
        </w:rPr>
        <w:t>podkategórií</w:t>
      </w:r>
      <w:proofErr w:type="spellEnd"/>
      <w:r>
        <w:rPr>
          <w:rFonts w:ascii="Arial" w:hAnsi="Arial" w:cs="Arial"/>
        </w:rPr>
        <w:t xml:space="preserve"> HRST</w:t>
      </w:r>
    </w:p>
    <w:p w:rsidR="001D16E0" w:rsidRDefault="001D16E0" w:rsidP="007D1CE3">
      <w:pPr>
        <w:tabs>
          <w:tab w:val="left" w:pos="567"/>
          <w:tab w:val="left" w:pos="1701"/>
          <w:tab w:val="left" w:pos="2127"/>
        </w:tabs>
        <w:jc w:val="both"/>
        <w:rPr>
          <w:rFonts w:ascii="Arial" w:hAnsi="Arial" w:cs="Arial"/>
        </w:rPr>
      </w:pPr>
    </w:p>
    <w:p w:rsidR="001D16E0" w:rsidRDefault="007D1CE3" w:rsidP="007D1CE3">
      <w:pPr>
        <w:tabs>
          <w:tab w:val="left" w:pos="567"/>
          <w:tab w:val="left" w:pos="1701"/>
          <w:tab w:val="left" w:pos="2127"/>
          <w:tab w:val="left" w:pos="5220"/>
        </w:tabs>
        <w:jc w:val="both"/>
        <w:rPr>
          <w:rFonts w:ascii="Arial" w:hAnsi="Arial" w:cs="Arial"/>
        </w:rPr>
      </w:pPr>
      <w:r>
        <w:rPr>
          <w:rFonts w:ascii="Arial" w:hAnsi="Arial" w:cs="Arial"/>
          <w:b/>
          <w:bCs/>
        </w:rPr>
        <w:tab/>
      </w:r>
      <w:r w:rsidR="001D16E0">
        <w:rPr>
          <w:rFonts w:ascii="Arial" w:hAnsi="Arial" w:cs="Arial"/>
          <w:b/>
          <w:bCs/>
        </w:rPr>
        <w:t>HRST E</w:t>
      </w:r>
      <w:r w:rsidR="003074F5">
        <w:rPr>
          <w:rFonts w:ascii="Arial" w:hAnsi="Arial" w:cs="Arial"/>
        </w:rPr>
        <w:t xml:space="preserve">  (</w:t>
      </w:r>
      <w:proofErr w:type="spellStart"/>
      <w:r w:rsidR="003074F5">
        <w:rPr>
          <w:rFonts w:ascii="Arial" w:hAnsi="Arial" w:cs="Arial"/>
        </w:rPr>
        <w:t>Education</w:t>
      </w:r>
      <w:proofErr w:type="spellEnd"/>
      <w:r w:rsidR="003074F5">
        <w:rPr>
          <w:rFonts w:ascii="Arial" w:hAnsi="Arial" w:cs="Arial"/>
        </w:rPr>
        <w:t xml:space="preserve"> = podľa vzdelania)</w:t>
      </w:r>
    </w:p>
    <w:p w:rsidR="001D16E0" w:rsidRDefault="001D16E0" w:rsidP="007D1CE3">
      <w:pPr>
        <w:tabs>
          <w:tab w:val="left" w:pos="1701"/>
          <w:tab w:val="left" w:pos="2127"/>
        </w:tabs>
        <w:jc w:val="both"/>
        <w:rPr>
          <w:rFonts w:ascii="Arial" w:hAnsi="Arial" w:cs="Arial"/>
        </w:rPr>
      </w:pPr>
      <w:r>
        <w:rPr>
          <w:rFonts w:ascii="Arial" w:hAnsi="Arial" w:cs="Arial"/>
          <w:b/>
          <w:bCs/>
        </w:rPr>
        <w:tab/>
      </w:r>
      <w:r>
        <w:rPr>
          <w:rFonts w:ascii="Arial" w:hAnsi="Arial" w:cs="Arial"/>
        </w:rPr>
        <w:t xml:space="preserve">→ </w:t>
      </w:r>
      <w:r>
        <w:rPr>
          <w:rFonts w:ascii="Arial" w:hAnsi="Arial" w:cs="Arial"/>
        </w:rPr>
        <w:tab/>
        <w:t xml:space="preserve">HRST C + HRST N + HRST U + HRST I </w:t>
      </w:r>
    </w:p>
    <w:p w:rsidR="001D16E0" w:rsidRDefault="001D16E0" w:rsidP="007D1CE3">
      <w:pPr>
        <w:tabs>
          <w:tab w:val="left" w:pos="2127"/>
        </w:tabs>
        <w:jc w:val="both"/>
        <w:rPr>
          <w:rFonts w:ascii="Arial" w:hAnsi="Arial" w:cs="Arial"/>
        </w:rPr>
      </w:pPr>
      <w:r>
        <w:rPr>
          <w:rFonts w:ascii="Arial" w:hAnsi="Arial" w:cs="Arial"/>
        </w:rPr>
        <w:tab/>
        <w:t xml:space="preserve">Všetky osoby, ktoré majú ukončené vzdelanie na tretej úrovni </w:t>
      </w:r>
      <w:r w:rsidR="00A41871">
        <w:rPr>
          <w:rFonts w:ascii="Arial" w:hAnsi="Arial" w:cs="Arial"/>
        </w:rPr>
        <w:t>bez ohľadu</w:t>
      </w:r>
      <w:r w:rsidR="00486293">
        <w:rPr>
          <w:rFonts w:ascii="Arial" w:hAnsi="Arial" w:cs="Arial"/>
        </w:rPr>
        <w:br/>
      </w:r>
      <w:r>
        <w:rPr>
          <w:rFonts w:ascii="Arial" w:hAnsi="Arial" w:cs="Arial"/>
        </w:rPr>
        <w:tab/>
        <w:t>na povolanie</w:t>
      </w:r>
    </w:p>
    <w:p w:rsidR="001D16E0" w:rsidRDefault="001D16E0" w:rsidP="007D1CE3">
      <w:pPr>
        <w:tabs>
          <w:tab w:val="left" w:pos="567"/>
          <w:tab w:val="left" w:pos="1701"/>
          <w:tab w:val="left" w:pos="2127"/>
        </w:tabs>
        <w:jc w:val="both"/>
        <w:rPr>
          <w:rFonts w:ascii="Arial" w:hAnsi="Arial" w:cs="Arial"/>
        </w:rPr>
      </w:pPr>
    </w:p>
    <w:p w:rsidR="001D16E0" w:rsidRDefault="007D1CE3" w:rsidP="007D1CE3">
      <w:pPr>
        <w:tabs>
          <w:tab w:val="left" w:pos="567"/>
          <w:tab w:val="left" w:pos="1701"/>
          <w:tab w:val="left" w:pos="2127"/>
          <w:tab w:val="left" w:pos="5400"/>
        </w:tabs>
        <w:jc w:val="both"/>
        <w:rPr>
          <w:rFonts w:ascii="Arial" w:hAnsi="Arial" w:cs="Arial"/>
        </w:rPr>
      </w:pPr>
      <w:r>
        <w:rPr>
          <w:rFonts w:ascii="Arial" w:hAnsi="Arial" w:cs="Arial"/>
          <w:b/>
          <w:bCs/>
        </w:rPr>
        <w:tab/>
      </w:r>
      <w:r w:rsidR="001D16E0">
        <w:rPr>
          <w:rFonts w:ascii="Arial" w:hAnsi="Arial" w:cs="Arial"/>
          <w:b/>
          <w:bCs/>
        </w:rPr>
        <w:t>HRST O</w:t>
      </w:r>
      <w:r w:rsidR="001D16E0">
        <w:rPr>
          <w:rFonts w:ascii="Arial" w:hAnsi="Arial" w:cs="Arial"/>
        </w:rPr>
        <w:t xml:space="preserve"> </w:t>
      </w:r>
      <w:r w:rsidR="003074F5">
        <w:rPr>
          <w:rFonts w:ascii="Arial" w:hAnsi="Arial" w:cs="Arial"/>
        </w:rPr>
        <w:t xml:space="preserve"> (</w:t>
      </w:r>
      <w:proofErr w:type="spellStart"/>
      <w:r w:rsidR="003074F5">
        <w:rPr>
          <w:rFonts w:ascii="Arial" w:hAnsi="Arial" w:cs="Arial"/>
        </w:rPr>
        <w:t>Occupation</w:t>
      </w:r>
      <w:proofErr w:type="spellEnd"/>
      <w:r w:rsidR="003074F5">
        <w:rPr>
          <w:rFonts w:ascii="Arial" w:hAnsi="Arial" w:cs="Arial"/>
        </w:rPr>
        <w:t xml:space="preserve"> = podľa povolania)</w:t>
      </w:r>
    </w:p>
    <w:p w:rsidR="001D16E0" w:rsidRDefault="001D16E0" w:rsidP="007D1CE3">
      <w:pPr>
        <w:tabs>
          <w:tab w:val="left" w:pos="1701"/>
          <w:tab w:val="left" w:pos="2127"/>
        </w:tabs>
        <w:jc w:val="both"/>
        <w:rPr>
          <w:rFonts w:ascii="Arial" w:hAnsi="Arial" w:cs="Arial"/>
        </w:rPr>
      </w:pPr>
      <w:r>
        <w:rPr>
          <w:rFonts w:ascii="Arial" w:hAnsi="Arial" w:cs="Arial"/>
          <w:b/>
          <w:bCs/>
        </w:rPr>
        <w:tab/>
      </w:r>
      <w:r>
        <w:rPr>
          <w:rFonts w:ascii="Arial" w:hAnsi="Arial" w:cs="Arial"/>
        </w:rPr>
        <w:t xml:space="preserve">→ </w:t>
      </w:r>
      <w:r>
        <w:rPr>
          <w:rFonts w:ascii="Arial" w:hAnsi="Arial" w:cs="Arial"/>
        </w:rPr>
        <w:tab/>
        <w:t>HRST C + HRST W</w:t>
      </w:r>
    </w:p>
    <w:p w:rsidR="001D16E0" w:rsidRDefault="001D16E0" w:rsidP="007D1CE3">
      <w:pPr>
        <w:tabs>
          <w:tab w:val="left" w:pos="1701"/>
          <w:tab w:val="left" w:pos="2127"/>
        </w:tabs>
        <w:jc w:val="both"/>
        <w:rPr>
          <w:rFonts w:ascii="Arial" w:hAnsi="Arial" w:cs="Arial"/>
        </w:rPr>
      </w:pPr>
      <w:r>
        <w:rPr>
          <w:rFonts w:ascii="Arial" w:hAnsi="Arial" w:cs="Arial"/>
        </w:rPr>
        <w:tab/>
      </w:r>
      <w:r>
        <w:rPr>
          <w:rFonts w:ascii="Arial" w:hAnsi="Arial" w:cs="Arial"/>
        </w:rPr>
        <w:tab/>
        <w:t xml:space="preserve">Všetky osoby pracujúce vo VT povolaniach </w:t>
      </w:r>
      <w:r w:rsidR="00E90EB1">
        <w:rPr>
          <w:rFonts w:ascii="Arial" w:hAnsi="Arial" w:cs="Arial"/>
        </w:rPr>
        <w:t>(ISCO</w:t>
      </w:r>
      <w:r w:rsidR="00486293">
        <w:rPr>
          <w:rFonts w:ascii="Arial" w:hAnsi="Arial" w:cs="Arial"/>
        </w:rPr>
        <w:t> </w:t>
      </w:r>
      <w:r w:rsidR="00E90EB1">
        <w:rPr>
          <w:rFonts w:ascii="Arial" w:hAnsi="Arial" w:cs="Arial"/>
        </w:rPr>
        <w:t>2 + ISCO</w:t>
      </w:r>
      <w:r w:rsidR="00486293">
        <w:rPr>
          <w:rFonts w:ascii="Arial" w:hAnsi="Arial" w:cs="Arial"/>
        </w:rPr>
        <w:t> </w:t>
      </w:r>
      <w:r w:rsidR="00E90EB1">
        <w:rPr>
          <w:rFonts w:ascii="Arial" w:hAnsi="Arial" w:cs="Arial"/>
        </w:rPr>
        <w:t xml:space="preserve">3) </w:t>
      </w:r>
      <w:r>
        <w:rPr>
          <w:rFonts w:ascii="Arial" w:hAnsi="Arial" w:cs="Arial"/>
        </w:rPr>
        <w:t>bez ohľadu</w:t>
      </w:r>
      <w:r w:rsidR="00486293">
        <w:rPr>
          <w:rFonts w:ascii="Arial" w:hAnsi="Arial" w:cs="Arial"/>
        </w:rPr>
        <w:br/>
      </w:r>
      <w:r w:rsidR="00A41871">
        <w:rPr>
          <w:rFonts w:ascii="Arial" w:hAnsi="Arial" w:cs="Arial"/>
        </w:rPr>
        <w:tab/>
      </w:r>
      <w:r w:rsidR="00A41871">
        <w:rPr>
          <w:rFonts w:ascii="Arial" w:hAnsi="Arial" w:cs="Arial"/>
        </w:rPr>
        <w:tab/>
      </w:r>
      <w:r>
        <w:rPr>
          <w:rFonts w:ascii="Arial" w:hAnsi="Arial" w:cs="Arial"/>
        </w:rPr>
        <w:t>na vzdelanie</w:t>
      </w:r>
    </w:p>
    <w:p w:rsidR="001D16E0" w:rsidRDefault="001D16E0" w:rsidP="007D1CE3">
      <w:pPr>
        <w:tabs>
          <w:tab w:val="left" w:pos="567"/>
          <w:tab w:val="left" w:pos="1701"/>
          <w:tab w:val="left" w:pos="2127"/>
        </w:tabs>
        <w:jc w:val="both"/>
        <w:rPr>
          <w:rFonts w:ascii="Arial" w:hAnsi="Arial" w:cs="Arial"/>
        </w:rPr>
      </w:pPr>
    </w:p>
    <w:p w:rsidR="001D16E0" w:rsidRDefault="001D16E0" w:rsidP="00BE74E8">
      <w:pPr>
        <w:pStyle w:val="Zkladntext3"/>
        <w:ind w:right="0" w:firstLine="142"/>
        <w:rPr>
          <w:rFonts w:ascii="Arial" w:hAnsi="Arial" w:cs="Arial"/>
        </w:rPr>
      </w:pPr>
      <w:r>
        <w:rPr>
          <w:rFonts w:ascii="Arial" w:hAnsi="Arial" w:cs="Arial"/>
        </w:rPr>
        <w:t xml:space="preserve">HRST a ich podskupiny sú znázornené v nasledujúcej schéme: </w:t>
      </w:r>
    </w:p>
    <w:p w:rsidR="001D16E0" w:rsidRDefault="001D16E0" w:rsidP="007F2FCC">
      <w:pPr>
        <w:jc w:val="both"/>
        <w:rPr>
          <w:rFonts w:ascii="Arial" w:hAnsi="Arial" w:cs="Arial"/>
        </w:rPr>
      </w:pPr>
    </w:p>
    <w:tbl>
      <w:tblPr>
        <w:tblW w:w="10204" w:type="dxa"/>
        <w:tblInd w:w="212" w:type="dxa"/>
        <w:tblLayout w:type="fixed"/>
        <w:tblCellMar>
          <w:left w:w="70" w:type="dxa"/>
          <w:right w:w="70" w:type="dxa"/>
        </w:tblCellMar>
        <w:tblLook w:val="0000" w:firstRow="0" w:lastRow="0" w:firstColumn="0" w:lastColumn="0" w:noHBand="0" w:noVBand="0"/>
      </w:tblPr>
      <w:tblGrid>
        <w:gridCol w:w="1417"/>
        <w:gridCol w:w="2551"/>
        <w:gridCol w:w="2551"/>
        <w:gridCol w:w="2268"/>
        <w:gridCol w:w="1417"/>
      </w:tblGrid>
      <w:tr w:rsidR="001D16E0" w:rsidTr="003E7B5C">
        <w:trPr>
          <w:cantSplit/>
          <w:trHeight w:val="680"/>
        </w:trPr>
        <w:tc>
          <w:tcPr>
            <w:tcW w:w="1417" w:type="dxa"/>
          </w:tcPr>
          <w:p w:rsidR="001D16E0" w:rsidRDefault="001D16E0">
            <w:pPr>
              <w:ind w:left="180" w:right="278"/>
              <w:jc w:val="both"/>
              <w:rPr>
                <w:rFonts w:ascii="Arial" w:hAnsi="Arial" w:cs="Arial"/>
                <w:sz w:val="22"/>
              </w:rPr>
            </w:pPr>
          </w:p>
        </w:tc>
        <w:tc>
          <w:tcPr>
            <w:tcW w:w="2551" w:type="dxa"/>
            <w:tcBorders>
              <w:right w:val="single" w:sz="4" w:space="0" w:color="auto"/>
            </w:tcBorders>
          </w:tcPr>
          <w:p w:rsidR="001D16E0" w:rsidRDefault="001D16E0">
            <w:pPr>
              <w:ind w:left="180" w:right="278"/>
              <w:jc w:val="both"/>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vAlign w:val="center"/>
          </w:tcPr>
          <w:p w:rsidR="001D16E0" w:rsidRDefault="001D16E0" w:rsidP="003074F5">
            <w:pPr>
              <w:pStyle w:val="Nadpis2"/>
              <w:jc w:val="center"/>
            </w:pPr>
            <w:r>
              <w:t>HRST E</w:t>
            </w:r>
          </w:p>
          <w:p w:rsidR="001D16E0" w:rsidRDefault="001D16E0">
            <w:pPr>
              <w:jc w:val="center"/>
              <w:rPr>
                <w:rFonts w:ascii="Arial" w:hAnsi="Arial" w:cs="Arial"/>
                <w:sz w:val="22"/>
              </w:rPr>
            </w:pPr>
            <w:r>
              <w:rPr>
                <w:rFonts w:ascii="Arial" w:hAnsi="Arial" w:cs="Arial"/>
                <w:sz w:val="22"/>
              </w:rPr>
              <w:t>podľa vzdelania</w:t>
            </w:r>
          </w:p>
        </w:tc>
        <w:tc>
          <w:tcPr>
            <w:tcW w:w="2268" w:type="dxa"/>
            <w:tcBorders>
              <w:left w:val="single" w:sz="4" w:space="0" w:color="auto"/>
              <w:bottom w:val="single" w:sz="4" w:space="0" w:color="auto"/>
            </w:tcBorders>
            <w:vAlign w:val="center"/>
          </w:tcPr>
          <w:p w:rsidR="001D16E0" w:rsidRDefault="001D16E0">
            <w:pPr>
              <w:jc w:val="center"/>
              <w:rPr>
                <w:rFonts w:ascii="Arial" w:hAnsi="Arial" w:cs="Arial"/>
                <w:sz w:val="22"/>
              </w:rPr>
            </w:pPr>
          </w:p>
        </w:tc>
        <w:tc>
          <w:tcPr>
            <w:tcW w:w="1417" w:type="dxa"/>
            <w:tcBorders>
              <w:left w:val="nil"/>
              <w:bottom w:val="single" w:sz="4" w:space="0" w:color="auto"/>
            </w:tcBorders>
          </w:tcPr>
          <w:p w:rsidR="001D16E0" w:rsidRDefault="001D16E0">
            <w:pPr>
              <w:ind w:left="180" w:right="278"/>
              <w:jc w:val="both"/>
              <w:rPr>
                <w:rFonts w:ascii="Arial" w:hAnsi="Arial" w:cs="Arial"/>
                <w:sz w:val="22"/>
              </w:rPr>
            </w:pPr>
          </w:p>
        </w:tc>
      </w:tr>
      <w:tr w:rsidR="001D16E0" w:rsidTr="003E7B5C">
        <w:trPr>
          <w:cantSplit/>
          <w:trHeight w:val="680"/>
        </w:trPr>
        <w:tc>
          <w:tcPr>
            <w:tcW w:w="1417" w:type="dxa"/>
          </w:tcPr>
          <w:p w:rsidR="001D16E0" w:rsidRDefault="001D16E0">
            <w:pPr>
              <w:ind w:left="180" w:right="278"/>
              <w:jc w:val="both"/>
              <w:rPr>
                <w:rFonts w:ascii="Arial" w:hAnsi="Arial" w:cs="Arial"/>
                <w:sz w:val="22"/>
              </w:rPr>
            </w:pPr>
          </w:p>
        </w:tc>
        <w:tc>
          <w:tcPr>
            <w:tcW w:w="2551" w:type="dxa"/>
            <w:tcBorders>
              <w:right w:val="single" w:sz="4" w:space="0" w:color="auto"/>
            </w:tcBorders>
          </w:tcPr>
          <w:p w:rsidR="001D16E0" w:rsidRDefault="001D16E0">
            <w:pPr>
              <w:ind w:left="180" w:right="278"/>
              <w:jc w:val="both"/>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vAlign w:val="center"/>
          </w:tcPr>
          <w:p w:rsidR="001D16E0" w:rsidRDefault="001D16E0">
            <w:pPr>
              <w:jc w:val="center"/>
              <w:rPr>
                <w:rFonts w:ascii="Arial" w:hAnsi="Arial" w:cs="Arial"/>
                <w:sz w:val="22"/>
              </w:rPr>
            </w:pPr>
            <w:r>
              <w:rPr>
                <w:rFonts w:ascii="Arial" w:hAnsi="Arial" w:cs="Arial"/>
                <w:sz w:val="22"/>
              </w:rPr>
              <w:t>Tretia úroveň vzdelania</w:t>
            </w:r>
            <w:r w:rsidR="00D05C40">
              <w:rPr>
                <w:rFonts w:ascii="Arial" w:hAnsi="Arial" w:cs="Arial"/>
                <w:sz w:val="22"/>
              </w:rPr>
              <w:t xml:space="preserve"> </w:t>
            </w:r>
            <w:r w:rsidR="00D05C40">
              <w:rPr>
                <w:rFonts w:ascii="Arial" w:hAnsi="Arial" w:cs="Arial"/>
                <w:sz w:val="22"/>
              </w:rPr>
              <w:br/>
              <w:t xml:space="preserve">ISCED 5 </w:t>
            </w:r>
            <w:r w:rsidR="003E7B5C" w:rsidRPr="005C3FF1">
              <w:rPr>
                <w:rFonts w:ascii="Arial" w:hAnsi="Arial" w:cs="Arial"/>
                <w:sz w:val="22"/>
                <w:szCs w:val="18"/>
                <w:lang w:val="en-GB"/>
              </w:rPr>
              <w:t>–</w:t>
            </w:r>
            <w:r w:rsidR="00D05C40">
              <w:rPr>
                <w:rFonts w:ascii="Arial" w:hAnsi="Arial" w:cs="Arial"/>
                <w:sz w:val="22"/>
              </w:rPr>
              <w:t xml:space="preserve"> 8</w:t>
            </w:r>
          </w:p>
        </w:tc>
        <w:tc>
          <w:tcPr>
            <w:tcW w:w="2268" w:type="dxa"/>
            <w:tcBorders>
              <w:top w:val="single" w:sz="4" w:space="0" w:color="auto"/>
              <w:left w:val="single" w:sz="4" w:space="0" w:color="auto"/>
              <w:bottom w:val="single" w:sz="4" w:space="0" w:color="auto"/>
              <w:right w:val="single" w:sz="4" w:space="0" w:color="auto"/>
            </w:tcBorders>
            <w:vAlign w:val="center"/>
          </w:tcPr>
          <w:p w:rsidR="001D16E0" w:rsidRDefault="001D16E0">
            <w:pPr>
              <w:jc w:val="center"/>
              <w:rPr>
                <w:rFonts w:ascii="Arial" w:hAnsi="Arial" w:cs="Arial"/>
                <w:sz w:val="22"/>
              </w:rPr>
            </w:pPr>
            <w:r>
              <w:rPr>
                <w:rFonts w:ascii="Arial" w:hAnsi="Arial" w:cs="Arial"/>
                <w:sz w:val="22"/>
              </w:rPr>
              <w:t>Nižšia ako tretia úroveň vzdelania</w:t>
            </w:r>
            <w:r w:rsidR="00D05C40">
              <w:rPr>
                <w:rFonts w:ascii="Arial" w:hAnsi="Arial" w:cs="Arial"/>
                <w:sz w:val="22"/>
              </w:rPr>
              <w:br/>
              <w:t>ISCED ≤ 4</w:t>
            </w:r>
          </w:p>
        </w:tc>
        <w:tc>
          <w:tcPr>
            <w:tcW w:w="1417" w:type="dxa"/>
            <w:tcBorders>
              <w:top w:val="single" w:sz="4" w:space="0" w:color="auto"/>
              <w:left w:val="single" w:sz="4" w:space="0" w:color="auto"/>
              <w:bottom w:val="single" w:sz="4" w:space="0" w:color="auto"/>
              <w:right w:val="single" w:sz="4" w:space="0" w:color="auto"/>
            </w:tcBorders>
            <w:vAlign w:val="center"/>
          </w:tcPr>
          <w:p w:rsidR="001D16E0" w:rsidRDefault="001D16E0" w:rsidP="00486293">
            <w:pPr>
              <w:ind w:right="57"/>
              <w:jc w:val="center"/>
              <w:rPr>
                <w:rFonts w:ascii="Arial" w:hAnsi="Arial" w:cs="Arial"/>
                <w:sz w:val="22"/>
              </w:rPr>
            </w:pPr>
            <w:r>
              <w:rPr>
                <w:rFonts w:ascii="Arial" w:hAnsi="Arial" w:cs="Arial"/>
                <w:sz w:val="22"/>
              </w:rPr>
              <w:t>Spolu</w:t>
            </w:r>
          </w:p>
        </w:tc>
      </w:tr>
      <w:tr w:rsidR="001D16E0" w:rsidTr="003E7B5C">
        <w:trPr>
          <w:cantSplit/>
          <w:trHeight w:val="680"/>
        </w:trPr>
        <w:tc>
          <w:tcPr>
            <w:tcW w:w="1417" w:type="dxa"/>
            <w:vMerge w:val="restart"/>
            <w:tcBorders>
              <w:top w:val="single" w:sz="4" w:space="0" w:color="auto"/>
              <w:left w:val="single" w:sz="4" w:space="0" w:color="auto"/>
              <w:bottom w:val="single" w:sz="2" w:space="0" w:color="auto"/>
              <w:right w:val="single" w:sz="4" w:space="0" w:color="auto"/>
            </w:tcBorders>
            <w:vAlign w:val="center"/>
          </w:tcPr>
          <w:p w:rsidR="001D16E0" w:rsidRDefault="001D16E0" w:rsidP="00876DCA">
            <w:pPr>
              <w:jc w:val="center"/>
              <w:rPr>
                <w:rFonts w:ascii="Arial" w:hAnsi="Arial" w:cs="Arial"/>
                <w:sz w:val="22"/>
              </w:rPr>
            </w:pPr>
            <w:r>
              <w:rPr>
                <w:rFonts w:ascii="Arial" w:hAnsi="Arial" w:cs="Arial"/>
                <w:b/>
                <w:bCs/>
                <w:sz w:val="22"/>
              </w:rPr>
              <w:t>HRST O</w:t>
            </w:r>
            <w:r w:rsidR="003074F5">
              <w:rPr>
                <w:rFonts w:ascii="Arial" w:hAnsi="Arial" w:cs="Arial"/>
                <w:b/>
                <w:bCs/>
                <w:sz w:val="22"/>
              </w:rPr>
              <w:t xml:space="preserve"> </w:t>
            </w:r>
            <w:r w:rsidR="003E7B5C">
              <w:rPr>
                <w:rFonts w:ascii="Arial" w:hAnsi="Arial" w:cs="Arial"/>
                <w:b/>
                <w:bCs/>
              </w:rPr>
              <w:br/>
            </w:r>
            <w:r>
              <w:rPr>
                <w:rFonts w:ascii="Arial" w:hAnsi="Arial" w:cs="Arial"/>
                <w:sz w:val="22"/>
              </w:rPr>
              <w:t>podľa</w:t>
            </w:r>
            <w:r w:rsidR="003074F5">
              <w:rPr>
                <w:rFonts w:ascii="Arial" w:hAnsi="Arial" w:cs="Arial"/>
                <w:sz w:val="22"/>
              </w:rPr>
              <w:t xml:space="preserve"> </w:t>
            </w:r>
            <w:r>
              <w:rPr>
                <w:rFonts w:ascii="Arial" w:hAnsi="Arial" w:cs="Arial"/>
                <w:sz w:val="22"/>
              </w:rPr>
              <w:t>povolania</w:t>
            </w:r>
          </w:p>
        </w:tc>
        <w:tc>
          <w:tcPr>
            <w:tcW w:w="2551" w:type="dxa"/>
            <w:tcBorders>
              <w:top w:val="single" w:sz="4" w:space="0" w:color="auto"/>
              <w:left w:val="single" w:sz="4" w:space="0" w:color="auto"/>
              <w:bottom w:val="single" w:sz="4" w:space="0" w:color="auto"/>
              <w:right w:val="single" w:sz="4" w:space="0" w:color="auto"/>
            </w:tcBorders>
            <w:vAlign w:val="center"/>
          </w:tcPr>
          <w:p w:rsidR="001D16E0" w:rsidRPr="009F159F" w:rsidRDefault="00540CDE" w:rsidP="003E7B5C">
            <w:pPr>
              <w:ind w:left="57"/>
              <w:rPr>
                <w:rFonts w:ascii="Arial" w:hAnsi="Arial" w:cs="Arial"/>
                <w:sz w:val="22"/>
              </w:rPr>
            </w:pPr>
            <w:r w:rsidRPr="009F159F">
              <w:rPr>
                <w:rFonts w:ascii="Arial" w:hAnsi="Arial" w:cs="Arial"/>
                <w:sz w:val="22"/>
              </w:rPr>
              <w:t>Špecialisti</w:t>
            </w:r>
            <w:r w:rsidR="003E7B5C">
              <w:rPr>
                <w:rFonts w:ascii="Arial" w:hAnsi="Arial" w:cs="Arial"/>
                <w:sz w:val="22"/>
              </w:rPr>
              <w:t xml:space="preserve"> </w:t>
            </w:r>
            <w:r w:rsidR="003E7B5C" w:rsidRPr="009E2BBE">
              <w:rPr>
                <w:rFonts w:ascii="Arial" w:hAnsi="Arial" w:cs="Arial"/>
                <w:sz w:val="22"/>
                <w:szCs w:val="18"/>
                <w:lang w:val="en-GB"/>
              </w:rPr>
              <w:t>–</w:t>
            </w:r>
            <w:r w:rsidR="003E7B5C">
              <w:rPr>
                <w:rFonts w:ascii="Arial" w:hAnsi="Arial" w:cs="Arial"/>
                <w:sz w:val="22"/>
              </w:rPr>
              <w:t xml:space="preserve"> </w:t>
            </w:r>
            <w:r w:rsidR="001D16E0" w:rsidRPr="009F159F">
              <w:rPr>
                <w:rFonts w:ascii="Arial" w:hAnsi="Arial" w:cs="Arial"/>
                <w:sz w:val="22"/>
              </w:rPr>
              <w:t>ISCO</w:t>
            </w:r>
            <w:r w:rsidRPr="009F159F">
              <w:rPr>
                <w:rFonts w:ascii="Arial" w:hAnsi="Arial" w:cs="Arial"/>
                <w:sz w:val="22"/>
              </w:rPr>
              <w:t xml:space="preserve"> </w:t>
            </w:r>
            <w:r w:rsidR="001D16E0" w:rsidRPr="009F159F">
              <w:rPr>
                <w:rFonts w:ascii="Arial" w:hAnsi="Arial" w:cs="Arial"/>
                <w:sz w:val="22"/>
              </w:rPr>
              <w:t>2</w:t>
            </w:r>
          </w:p>
        </w:tc>
        <w:tc>
          <w:tcPr>
            <w:tcW w:w="2551" w:type="dxa"/>
            <w:vMerge w:val="restart"/>
            <w:tcBorders>
              <w:top w:val="single" w:sz="4" w:space="0" w:color="auto"/>
              <w:left w:val="single" w:sz="4" w:space="0" w:color="auto"/>
              <w:bottom w:val="single" w:sz="4" w:space="0" w:color="auto"/>
              <w:right w:val="single" w:sz="4" w:space="0" w:color="auto"/>
            </w:tcBorders>
            <w:vAlign w:val="center"/>
          </w:tcPr>
          <w:p w:rsidR="001D16E0" w:rsidRDefault="001D16E0">
            <w:pPr>
              <w:jc w:val="center"/>
              <w:rPr>
                <w:rFonts w:ascii="Arial" w:hAnsi="Arial" w:cs="Arial"/>
                <w:b/>
                <w:bCs/>
                <w:sz w:val="22"/>
              </w:rPr>
            </w:pPr>
            <w:r>
              <w:rPr>
                <w:rFonts w:ascii="Arial" w:hAnsi="Arial" w:cs="Arial"/>
                <w:b/>
                <w:bCs/>
                <w:sz w:val="22"/>
              </w:rPr>
              <w:t>HRST C</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1D16E0" w:rsidRDefault="001D16E0">
            <w:pPr>
              <w:jc w:val="center"/>
              <w:rPr>
                <w:rFonts w:ascii="Arial" w:hAnsi="Arial" w:cs="Arial"/>
                <w:b/>
                <w:bCs/>
                <w:sz w:val="22"/>
              </w:rPr>
            </w:pPr>
            <w:r>
              <w:rPr>
                <w:rFonts w:ascii="Arial" w:hAnsi="Arial" w:cs="Arial"/>
                <w:b/>
                <w:bCs/>
                <w:sz w:val="22"/>
              </w:rPr>
              <w:t>HRST W</w:t>
            </w:r>
          </w:p>
        </w:tc>
        <w:tc>
          <w:tcPr>
            <w:tcW w:w="1417" w:type="dxa"/>
            <w:tcBorders>
              <w:top w:val="single" w:sz="4" w:space="0" w:color="auto"/>
              <w:left w:val="single" w:sz="4" w:space="0" w:color="auto"/>
              <w:bottom w:val="single" w:sz="4" w:space="0" w:color="auto"/>
              <w:right w:val="single" w:sz="4" w:space="0" w:color="auto"/>
            </w:tcBorders>
          </w:tcPr>
          <w:p w:rsidR="001D16E0" w:rsidRDefault="001D16E0">
            <w:pPr>
              <w:ind w:left="180" w:right="278"/>
              <w:jc w:val="both"/>
              <w:rPr>
                <w:rFonts w:ascii="Arial" w:hAnsi="Arial" w:cs="Arial"/>
                <w:sz w:val="22"/>
              </w:rPr>
            </w:pPr>
          </w:p>
        </w:tc>
      </w:tr>
      <w:tr w:rsidR="001D16E0" w:rsidTr="003E7B5C">
        <w:trPr>
          <w:cantSplit/>
          <w:trHeight w:val="680"/>
        </w:trPr>
        <w:tc>
          <w:tcPr>
            <w:tcW w:w="1417" w:type="dxa"/>
            <w:vMerge/>
            <w:tcBorders>
              <w:top w:val="single" w:sz="4" w:space="0" w:color="auto"/>
              <w:left w:val="single" w:sz="4" w:space="0" w:color="auto"/>
              <w:bottom w:val="single" w:sz="2" w:space="0" w:color="auto"/>
              <w:right w:val="single" w:sz="4" w:space="0" w:color="auto"/>
            </w:tcBorders>
          </w:tcPr>
          <w:p w:rsidR="001D16E0" w:rsidRDefault="001D16E0">
            <w:pPr>
              <w:ind w:left="180" w:right="278"/>
              <w:jc w:val="both"/>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vAlign w:val="center"/>
          </w:tcPr>
          <w:p w:rsidR="001D16E0" w:rsidRPr="009F159F" w:rsidRDefault="00540CDE" w:rsidP="003E7B5C">
            <w:pPr>
              <w:ind w:left="57"/>
              <w:rPr>
                <w:rFonts w:ascii="Arial" w:hAnsi="Arial" w:cs="Arial"/>
                <w:sz w:val="22"/>
              </w:rPr>
            </w:pPr>
            <w:r w:rsidRPr="009F159F">
              <w:rPr>
                <w:rFonts w:ascii="Arial" w:hAnsi="Arial" w:cs="Arial"/>
                <w:sz w:val="22"/>
              </w:rPr>
              <w:t>Technici a odborní pracovníci</w:t>
            </w:r>
            <w:r w:rsidR="003E7B5C">
              <w:rPr>
                <w:rFonts w:ascii="Arial" w:hAnsi="Arial" w:cs="Arial"/>
                <w:sz w:val="22"/>
              </w:rPr>
              <w:t xml:space="preserve"> </w:t>
            </w:r>
            <w:r w:rsidR="003E7B5C" w:rsidRPr="009E2BBE">
              <w:rPr>
                <w:rFonts w:ascii="Arial" w:hAnsi="Arial" w:cs="Arial"/>
                <w:sz w:val="22"/>
                <w:szCs w:val="18"/>
                <w:lang w:val="en-GB"/>
              </w:rPr>
              <w:t>–</w:t>
            </w:r>
            <w:r w:rsidR="003E7B5C">
              <w:rPr>
                <w:rFonts w:ascii="Arial" w:hAnsi="Arial" w:cs="Arial"/>
                <w:sz w:val="22"/>
              </w:rPr>
              <w:t xml:space="preserve"> </w:t>
            </w:r>
            <w:r w:rsidRPr="009F159F">
              <w:rPr>
                <w:rFonts w:ascii="Arial" w:hAnsi="Arial" w:cs="Arial"/>
                <w:sz w:val="22"/>
              </w:rPr>
              <w:t>I</w:t>
            </w:r>
            <w:r w:rsidR="001D16E0" w:rsidRPr="009F159F">
              <w:rPr>
                <w:rFonts w:ascii="Arial" w:hAnsi="Arial" w:cs="Arial"/>
                <w:sz w:val="22"/>
              </w:rPr>
              <w:t>SCO</w:t>
            </w:r>
            <w:r w:rsidRPr="009F159F">
              <w:rPr>
                <w:rFonts w:ascii="Arial" w:hAnsi="Arial" w:cs="Arial"/>
                <w:sz w:val="22"/>
              </w:rPr>
              <w:t xml:space="preserve"> </w:t>
            </w:r>
            <w:r w:rsidR="001D16E0" w:rsidRPr="009F159F">
              <w:rPr>
                <w:rFonts w:ascii="Arial" w:hAnsi="Arial" w:cs="Arial"/>
                <w:sz w:val="22"/>
              </w:rPr>
              <w:t xml:space="preserve">3 </w:t>
            </w:r>
          </w:p>
        </w:tc>
        <w:tc>
          <w:tcPr>
            <w:tcW w:w="2551" w:type="dxa"/>
            <w:vMerge/>
            <w:tcBorders>
              <w:top w:val="single" w:sz="4" w:space="0" w:color="auto"/>
              <w:left w:val="single" w:sz="4" w:space="0" w:color="auto"/>
              <w:bottom w:val="single" w:sz="4" w:space="0" w:color="auto"/>
              <w:right w:val="single" w:sz="4" w:space="0" w:color="auto"/>
            </w:tcBorders>
          </w:tcPr>
          <w:p w:rsidR="001D16E0" w:rsidRDefault="001D16E0">
            <w:pPr>
              <w:ind w:left="180" w:right="278"/>
              <w:jc w:val="center"/>
              <w:rPr>
                <w:rFonts w:ascii="Arial" w:hAnsi="Arial" w:cs="Arial"/>
                <w:sz w:val="22"/>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1D16E0" w:rsidRDefault="001D16E0">
            <w:pPr>
              <w:jc w:val="center"/>
              <w:rPr>
                <w:rFonts w:ascii="Arial" w:hAnsi="Arial" w:cs="Arial"/>
                <w:sz w:val="22"/>
              </w:rPr>
            </w:pPr>
          </w:p>
        </w:tc>
        <w:tc>
          <w:tcPr>
            <w:tcW w:w="1417" w:type="dxa"/>
            <w:tcBorders>
              <w:top w:val="single" w:sz="4" w:space="0" w:color="auto"/>
              <w:left w:val="single" w:sz="4" w:space="0" w:color="auto"/>
              <w:bottom w:val="single" w:sz="4" w:space="0" w:color="auto"/>
              <w:right w:val="single" w:sz="4" w:space="0" w:color="auto"/>
            </w:tcBorders>
          </w:tcPr>
          <w:p w:rsidR="001D16E0" w:rsidRDefault="001D16E0">
            <w:pPr>
              <w:ind w:left="180" w:right="278"/>
              <w:jc w:val="both"/>
              <w:rPr>
                <w:rFonts w:ascii="Arial" w:hAnsi="Arial" w:cs="Arial"/>
                <w:sz w:val="22"/>
              </w:rPr>
            </w:pPr>
          </w:p>
        </w:tc>
      </w:tr>
      <w:tr w:rsidR="001D16E0" w:rsidTr="003E7B5C">
        <w:trPr>
          <w:cantSplit/>
          <w:trHeight w:val="680"/>
        </w:trPr>
        <w:tc>
          <w:tcPr>
            <w:tcW w:w="1417" w:type="dxa"/>
            <w:tcBorders>
              <w:top w:val="single" w:sz="2" w:space="0" w:color="auto"/>
              <w:right w:val="single" w:sz="4" w:space="0" w:color="auto"/>
            </w:tcBorders>
          </w:tcPr>
          <w:p w:rsidR="001D16E0" w:rsidRDefault="001D16E0">
            <w:pPr>
              <w:ind w:left="180" w:right="278"/>
              <w:jc w:val="both"/>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vAlign w:val="center"/>
          </w:tcPr>
          <w:p w:rsidR="001D16E0" w:rsidRPr="009F159F" w:rsidRDefault="00540CDE">
            <w:pPr>
              <w:ind w:left="57"/>
              <w:rPr>
                <w:rFonts w:ascii="Arial" w:hAnsi="Arial" w:cs="Arial"/>
                <w:sz w:val="22"/>
              </w:rPr>
            </w:pPr>
            <w:r w:rsidRPr="009F159F">
              <w:rPr>
                <w:rFonts w:ascii="Arial" w:hAnsi="Arial" w:cs="Arial"/>
                <w:sz w:val="22"/>
              </w:rPr>
              <w:t>R</w:t>
            </w:r>
            <w:r w:rsidR="00BB59FA" w:rsidRPr="009F159F">
              <w:rPr>
                <w:rFonts w:ascii="Arial" w:hAnsi="Arial" w:cs="Arial"/>
                <w:sz w:val="22"/>
              </w:rPr>
              <w:t xml:space="preserve">iadiaci </w:t>
            </w:r>
            <w:r w:rsidRPr="009F159F">
              <w:rPr>
                <w:rFonts w:ascii="Arial" w:hAnsi="Arial" w:cs="Arial"/>
                <w:sz w:val="22"/>
              </w:rPr>
              <w:t>pracovní</w:t>
            </w:r>
            <w:r w:rsidR="00BB59FA" w:rsidRPr="009F159F">
              <w:rPr>
                <w:rFonts w:ascii="Arial" w:hAnsi="Arial" w:cs="Arial"/>
                <w:sz w:val="22"/>
              </w:rPr>
              <w:t>ci</w:t>
            </w:r>
            <w:r w:rsidR="001D16E0" w:rsidRPr="009F159F">
              <w:rPr>
                <w:rFonts w:ascii="Arial" w:hAnsi="Arial" w:cs="Arial"/>
                <w:sz w:val="22"/>
              </w:rPr>
              <w:t xml:space="preserve"> </w:t>
            </w:r>
          </w:p>
          <w:p w:rsidR="001D16E0" w:rsidRPr="009F159F" w:rsidRDefault="001D16E0">
            <w:pPr>
              <w:ind w:left="57"/>
              <w:rPr>
                <w:rFonts w:ascii="Arial" w:hAnsi="Arial" w:cs="Arial"/>
                <w:sz w:val="22"/>
              </w:rPr>
            </w:pPr>
            <w:r w:rsidRPr="009F159F">
              <w:rPr>
                <w:rFonts w:ascii="Arial" w:hAnsi="Arial" w:cs="Arial"/>
                <w:sz w:val="22"/>
              </w:rPr>
              <w:t>ISCO</w:t>
            </w:r>
            <w:r w:rsidR="00540CDE" w:rsidRPr="009F159F">
              <w:rPr>
                <w:rFonts w:ascii="Arial" w:hAnsi="Arial" w:cs="Arial"/>
                <w:sz w:val="22"/>
              </w:rPr>
              <w:t xml:space="preserve"> </w:t>
            </w:r>
            <w:r w:rsidRPr="009F159F">
              <w:rPr>
                <w:rFonts w:ascii="Arial" w:hAnsi="Arial" w:cs="Arial"/>
                <w:sz w:val="22"/>
              </w:rPr>
              <w:t>1</w:t>
            </w:r>
          </w:p>
        </w:tc>
        <w:tc>
          <w:tcPr>
            <w:tcW w:w="2551" w:type="dxa"/>
            <w:vMerge w:val="restart"/>
            <w:tcBorders>
              <w:top w:val="single" w:sz="4" w:space="0" w:color="auto"/>
              <w:left w:val="single" w:sz="4" w:space="0" w:color="auto"/>
              <w:bottom w:val="single" w:sz="4" w:space="0" w:color="auto"/>
              <w:right w:val="single" w:sz="4" w:space="0" w:color="auto"/>
            </w:tcBorders>
            <w:vAlign w:val="center"/>
          </w:tcPr>
          <w:p w:rsidR="001D16E0" w:rsidRDefault="001D16E0" w:rsidP="003074F5">
            <w:pPr>
              <w:pStyle w:val="Nadpis2"/>
              <w:jc w:val="center"/>
            </w:pPr>
            <w:r>
              <w:t>HRST N</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CCCCCC"/>
            <w:vAlign w:val="center"/>
          </w:tcPr>
          <w:p w:rsidR="001D16E0" w:rsidRDefault="001D16E0">
            <w:pPr>
              <w:jc w:val="center"/>
              <w:rPr>
                <w:rFonts w:ascii="Arial" w:hAnsi="Arial" w:cs="Arial"/>
                <w:sz w:val="22"/>
              </w:rPr>
            </w:pPr>
            <w:r>
              <w:rPr>
                <w:rFonts w:ascii="Arial" w:hAnsi="Arial" w:cs="Arial"/>
                <w:sz w:val="22"/>
              </w:rPr>
              <w:t>mimo</w:t>
            </w:r>
          </w:p>
          <w:p w:rsidR="001D16E0" w:rsidRDefault="001D16E0">
            <w:pPr>
              <w:jc w:val="center"/>
              <w:rPr>
                <w:rFonts w:ascii="Arial" w:hAnsi="Arial" w:cs="Arial"/>
                <w:sz w:val="22"/>
              </w:rPr>
            </w:pPr>
            <w:r>
              <w:rPr>
                <w:rFonts w:ascii="Arial" w:hAnsi="Arial" w:cs="Arial"/>
                <w:sz w:val="22"/>
              </w:rPr>
              <w:t>HRST</w:t>
            </w:r>
          </w:p>
        </w:tc>
        <w:tc>
          <w:tcPr>
            <w:tcW w:w="1417" w:type="dxa"/>
            <w:tcBorders>
              <w:top w:val="single" w:sz="4" w:space="0" w:color="auto"/>
              <w:left w:val="single" w:sz="4" w:space="0" w:color="auto"/>
              <w:bottom w:val="single" w:sz="4" w:space="0" w:color="auto"/>
              <w:right w:val="single" w:sz="4" w:space="0" w:color="auto"/>
            </w:tcBorders>
          </w:tcPr>
          <w:p w:rsidR="001D16E0" w:rsidRDefault="001D16E0">
            <w:pPr>
              <w:ind w:left="180" w:right="278"/>
              <w:jc w:val="both"/>
              <w:rPr>
                <w:rFonts w:ascii="Arial" w:hAnsi="Arial" w:cs="Arial"/>
                <w:sz w:val="22"/>
              </w:rPr>
            </w:pPr>
          </w:p>
        </w:tc>
      </w:tr>
      <w:tr w:rsidR="001D16E0" w:rsidTr="003E7B5C">
        <w:trPr>
          <w:cantSplit/>
          <w:trHeight w:val="680"/>
        </w:trPr>
        <w:tc>
          <w:tcPr>
            <w:tcW w:w="1417" w:type="dxa"/>
            <w:tcBorders>
              <w:right w:val="single" w:sz="4" w:space="0" w:color="auto"/>
            </w:tcBorders>
          </w:tcPr>
          <w:p w:rsidR="001D16E0" w:rsidRDefault="001D16E0">
            <w:pPr>
              <w:ind w:left="180" w:right="278"/>
              <w:jc w:val="both"/>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vAlign w:val="center"/>
          </w:tcPr>
          <w:p w:rsidR="001D16E0" w:rsidRPr="009F159F" w:rsidRDefault="001D16E0">
            <w:pPr>
              <w:ind w:left="57"/>
              <w:rPr>
                <w:rFonts w:ascii="Arial" w:hAnsi="Arial" w:cs="Arial"/>
                <w:sz w:val="22"/>
              </w:rPr>
            </w:pPr>
            <w:r w:rsidRPr="009F159F">
              <w:rPr>
                <w:rFonts w:ascii="Arial" w:hAnsi="Arial" w:cs="Arial"/>
                <w:sz w:val="22"/>
              </w:rPr>
              <w:t>Ostatné povolania</w:t>
            </w:r>
          </w:p>
          <w:p w:rsidR="00540CDE" w:rsidRPr="009F159F" w:rsidRDefault="00540CDE">
            <w:pPr>
              <w:ind w:left="57"/>
              <w:rPr>
                <w:rFonts w:ascii="Arial" w:hAnsi="Arial" w:cs="Arial"/>
                <w:sz w:val="22"/>
              </w:rPr>
            </w:pPr>
            <w:r w:rsidRPr="009F159F">
              <w:rPr>
                <w:rFonts w:ascii="Arial" w:hAnsi="Arial" w:cs="Arial"/>
                <w:sz w:val="22"/>
              </w:rPr>
              <w:t>ISCO 0, 4-9</w:t>
            </w:r>
          </w:p>
        </w:tc>
        <w:tc>
          <w:tcPr>
            <w:tcW w:w="2551" w:type="dxa"/>
            <w:vMerge/>
            <w:tcBorders>
              <w:top w:val="single" w:sz="4" w:space="0" w:color="auto"/>
              <w:left w:val="single" w:sz="4" w:space="0" w:color="auto"/>
              <w:bottom w:val="single" w:sz="4" w:space="0" w:color="auto"/>
              <w:right w:val="single" w:sz="4" w:space="0" w:color="auto"/>
            </w:tcBorders>
          </w:tcPr>
          <w:p w:rsidR="001D16E0" w:rsidRDefault="001D16E0">
            <w:pPr>
              <w:ind w:left="180" w:right="278"/>
              <w:jc w:val="center"/>
              <w:rPr>
                <w:rFonts w:ascii="Arial" w:hAnsi="Arial" w:cs="Arial"/>
                <w:b/>
                <w:bCs/>
                <w:sz w:val="22"/>
              </w:rPr>
            </w:pPr>
          </w:p>
        </w:tc>
        <w:tc>
          <w:tcPr>
            <w:tcW w:w="2268" w:type="dxa"/>
            <w:vMerge/>
            <w:tcBorders>
              <w:top w:val="single" w:sz="4" w:space="0" w:color="auto"/>
              <w:left w:val="single" w:sz="4" w:space="0" w:color="auto"/>
              <w:bottom w:val="single" w:sz="4" w:space="0" w:color="auto"/>
              <w:right w:val="single" w:sz="4" w:space="0" w:color="auto"/>
            </w:tcBorders>
            <w:shd w:val="clear" w:color="auto" w:fill="CCCCCC"/>
          </w:tcPr>
          <w:p w:rsidR="001D16E0" w:rsidRDefault="001D16E0">
            <w:pPr>
              <w:ind w:left="180" w:right="278"/>
              <w:jc w:val="both"/>
              <w:rPr>
                <w:rFonts w:ascii="Arial" w:hAnsi="Arial" w:cs="Arial"/>
                <w:sz w:val="22"/>
              </w:rPr>
            </w:pPr>
          </w:p>
        </w:tc>
        <w:tc>
          <w:tcPr>
            <w:tcW w:w="1417" w:type="dxa"/>
            <w:tcBorders>
              <w:top w:val="single" w:sz="4" w:space="0" w:color="auto"/>
              <w:left w:val="single" w:sz="4" w:space="0" w:color="auto"/>
              <w:bottom w:val="single" w:sz="4" w:space="0" w:color="auto"/>
              <w:right w:val="single" w:sz="4" w:space="0" w:color="auto"/>
            </w:tcBorders>
          </w:tcPr>
          <w:p w:rsidR="001D16E0" w:rsidRDefault="001D16E0">
            <w:pPr>
              <w:ind w:left="180" w:right="278"/>
              <w:jc w:val="both"/>
              <w:rPr>
                <w:rFonts w:ascii="Arial" w:hAnsi="Arial" w:cs="Arial"/>
                <w:sz w:val="22"/>
              </w:rPr>
            </w:pPr>
          </w:p>
        </w:tc>
      </w:tr>
      <w:tr w:rsidR="001D16E0" w:rsidTr="003E7B5C">
        <w:trPr>
          <w:cantSplit/>
          <w:trHeight w:val="680"/>
        </w:trPr>
        <w:tc>
          <w:tcPr>
            <w:tcW w:w="1417" w:type="dxa"/>
            <w:tcBorders>
              <w:right w:val="single" w:sz="4" w:space="0" w:color="auto"/>
            </w:tcBorders>
          </w:tcPr>
          <w:p w:rsidR="001D16E0" w:rsidRDefault="001D16E0">
            <w:pPr>
              <w:ind w:left="180" w:right="278"/>
              <w:jc w:val="both"/>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vAlign w:val="center"/>
          </w:tcPr>
          <w:p w:rsidR="001D16E0" w:rsidRDefault="001D16E0">
            <w:pPr>
              <w:ind w:left="57"/>
              <w:rPr>
                <w:rFonts w:ascii="Arial" w:hAnsi="Arial" w:cs="Arial"/>
                <w:sz w:val="22"/>
              </w:rPr>
            </w:pPr>
            <w:r>
              <w:rPr>
                <w:rFonts w:ascii="Arial" w:hAnsi="Arial" w:cs="Arial"/>
                <w:sz w:val="22"/>
              </w:rPr>
              <w:t>Nezamestnané osoby</w:t>
            </w:r>
          </w:p>
        </w:tc>
        <w:tc>
          <w:tcPr>
            <w:tcW w:w="2551" w:type="dxa"/>
            <w:tcBorders>
              <w:top w:val="single" w:sz="4" w:space="0" w:color="auto"/>
              <w:left w:val="single" w:sz="4" w:space="0" w:color="auto"/>
              <w:bottom w:val="single" w:sz="4" w:space="0" w:color="auto"/>
              <w:right w:val="single" w:sz="4" w:space="0" w:color="auto"/>
            </w:tcBorders>
            <w:vAlign w:val="center"/>
          </w:tcPr>
          <w:p w:rsidR="001D16E0" w:rsidRDefault="001D16E0">
            <w:pPr>
              <w:jc w:val="center"/>
              <w:rPr>
                <w:rFonts w:ascii="Arial" w:hAnsi="Arial" w:cs="Arial"/>
                <w:b/>
                <w:bCs/>
                <w:sz w:val="22"/>
              </w:rPr>
            </w:pPr>
            <w:r>
              <w:rPr>
                <w:rFonts w:ascii="Arial" w:hAnsi="Arial" w:cs="Arial"/>
                <w:b/>
                <w:bCs/>
                <w:sz w:val="22"/>
              </w:rPr>
              <w:t>HRST U</w:t>
            </w:r>
          </w:p>
        </w:tc>
        <w:tc>
          <w:tcPr>
            <w:tcW w:w="2268" w:type="dxa"/>
            <w:vMerge/>
            <w:tcBorders>
              <w:top w:val="single" w:sz="4" w:space="0" w:color="auto"/>
              <w:left w:val="single" w:sz="4" w:space="0" w:color="auto"/>
              <w:bottom w:val="single" w:sz="4" w:space="0" w:color="auto"/>
              <w:right w:val="single" w:sz="4" w:space="0" w:color="auto"/>
            </w:tcBorders>
            <w:shd w:val="clear" w:color="auto" w:fill="CCCCCC"/>
          </w:tcPr>
          <w:p w:rsidR="001D16E0" w:rsidRDefault="001D16E0">
            <w:pPr>
              <w:ind w:left="180" w:right="278"/>
              <w:jc w:val="both"/>
              <w:rPr>
                <w:rFonts w:ascii="Arial" w:hAnsi="Arial" w:cs="Arial"/>
                <w:sz w:val="22"/>
              </w:rPr>
            </w:pPr>
          </w:p>
        </w:tc>
        <w:tc>
          <w:tcPr>
            <w:tcW w:w="1417" w:type="dxa"/>
            <w:tcBorders>
              <w:top w:val="single" w:sz="4" w:space="0" w:color="auto"/>
              <w:left w:val="single" w:sz="4" w:space="0" w:color="auto"/>
              <w:bottom w:val="single" w:sz="4" w:space="0" w:color="auto"/>
              <w:right w:val="single" w:sz="4" w:space="0" w:color="auto"/>
            </w:tcBorders>
          </w:tcPr>
          <w:p w:rsidR="001D16E0" w:rsidRDefault="001D16E0">
            <w:pPr>
              <w:ind w:left="180" w:right="278"/>
              <w:jc w:val="both"/>
              <w:rPr>
                <w:rFonts w:ascii="Arial" w:hAnsi="Arial" w:cs="Arial"/>
                <w:sz w:val="22"/>
              </w:rPr>
            </w:pPr>
          </w:p>
        </w:tc>
      </w:tr>
      <w:tr w:rsidR="001D16E0" w:rsidTr="003E7B5C">
        <w:trPr>
          <w:cantSplit/>
          <w:trHeight w:val="680"/>
        </w:trPr>
        <w:tc>
          <w:tcPr>
            <w:tcW w:w="1417" w:type="dxa"/>
            <w:tcBorders>
              <w:right w:val="single" w:sz="4" w:space="0" w:color="auto"/>
            </w:tcBorders>
          </w:tcPr>
          <w:p w:rsidR="001D16E0" w:rsidRDefault="001D16E0">
            <w:pPr>
              <w:ind w:left="180" w:right="278"/>
              <w:jc w:val="both"/>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vAlign w:val="center"/>
          </w:tcPr>
          <w:p w:rsidR="001D16E0" w:rsidRDefault="004B58F9">
            <w:pPr>
              <w:ind w:left="57"/>
              <w:rPr>
                <w:rFonts w:ascii="Arial" w:hAnsi="Arial" w:cs="Arial"/>
                <w:sz w:val="22"/>
              </w:rPr>
            </w:pPr>
            <w:r w:rsidRPr="004B58F9">
              <w:rPr>
                <w:rFonts w:ascii="Arial" w:hAnsi="Arial" w:cs="Arial"/>
                <w:sz w:val="22"/>
              </w:rPr>
              <w:t>Osoby mimo trhu práce</w:t>
            </w:r>
          </w:p>
        </w:tc>
        <w:tc>
          <w:tcPr>
            <w:tcW w:w="2551" w:type="dxa"/>
            <w:tcBorders>
              <w:top w:val="single" w:sz="4" w:space="0" w:color="auto"/>
              <w:left w:val="single" w:sz="4" w:space="0" w:color="auto"/>
              <w:bottom w:val="single" w:sz="4" w:space="0" w:color="auto"/>
              <w:right w:val="single" w:sz="4" w:space="0" w:color="auto"/>
            </w:tcBorders>
            <w:vAlign w:val="center"/>
          </w:tcPr>
          <w:p w:rsidR="001D16E0" w:rsidRDefault="00486293">
            <w:pPr>
              <w:jc w:val="center"/>
              <w:rPr>
                <w:rFonts w:ascii="Arial" w:hAnsi="Arial" w:cs="Arial"/>
                <w:b/>
                <w:bCs/>
                <w:sz w:val="22"/>
              </w:rPr>
            </w:pPr>
            <w:r>
              <w:rPr>
                <w:rFonts w:ascii="Arial" w:hAnsi="Arial" w:cs="Arial"/>
                <w:b/>
                <w:bCs/>
                <w:sz w:val="22"/>
              </w:rPr>
              <w:t xml:space="preserve">HRST </w:t>
            </w:r>
            <w:r w:rsidR="001D16E0">
              <w:rPr>
                <w:rFonts w:ascii="Arial" w:hAnsi="Arial" w:cs="Arial"/>
                <w:b/>
                <w:bCs/>
                <w:sz w:val="22"/>
              </w:rPr>
              <w:t>I</w:t>
            </w:r>
          </w:p>
        </w:tc>
        <w:tc>
          <w:tcPr>
            <w:tcW w:w="2268" w:type="dxa"/>
            <w:vMerge/>
            <w:tcBorders>
              <w:top w:val="single" w:sz="4" w:space="0" w:color="auto"/>
              <w:left w:val="single" w:sz="4" w:space="0" w:color="auto"/>
              <w:bottom w:val="single" w:sz="4" w:space="0" w:color="auto"/>
              <w:right w:val="single" w:sz="4" w:space="0" w:color="auto"/>
            </w:tcBorders>
            <w:shd w:val="clear" w:color="auto" w:fill="CCCCCC"/>
          </w:tcPr>
          <w:p w:rsidR="001D16E0" w:rsidRDefault="001D16E0">
            <w:pPr>
              <w:ind w:left="180" w:right="278"/>
              <w:jc w:val="both"/>
              <w:rPr>
                <w:rFonts w:ascii="Arial" w:hAnsi="Arial" w:cs="Arial"/>
                <w:sz w:val="22"/>
              </w:rPr>
            </w:pPr>
          </w:p>
        </w:tc>
        <w:tc>
          <w:tcPr>
            <w:tcW w:w="1417" w:type="dxa"/>
            <w:tcBorders>
              <w:top w:val="single" w:sz="4" w:space="0" w:color="auto"/>
              <w:left w:val="single" w:sz="4" w:space="0" w:color="auto"/>
              <w:bottom w:val="single" w:sz="4" w:space="0" w:color="auto"/>
              <w:right w:val="single" w:sz="4" w:space="0" w:color="auto"/>
            </w:tcBorders>
          </w:tcPr>
          <w:p w:rsidR="001D16E0" w:rsidRDefault="001D16E0">
            <w:pPr>
              <w:ind w:left="180" w:right="278"/>
              <w:jc w:val="both"/>
              <w:rPr>
                <w:rFonts w:ascii="Arial" w:hAnsi="Arial" w:cs="Arial"/>
                <w:sz w:val="22"/>
              </w:rPr>
            </w:pPr>
          </w:p>
        </w:tc>
      </w:tr>
      <w:tr w:rsidR="00D05C40" w:rsidTr="003E7B5C">
        <w:trPr>
          <w:trHeight w:val="680"/>
        </w:trPr>
        <w:tc>
          <w:tcPr>
            <w:tcW w:w="1417" w:type="dxa"/>
            <w:tcBorders>
              <w:right w:val="single" w:sz="4" w:space="0" w:color="auto"/>
            </w:tcBorders>
          </w:tcPr>
          <w:p w:rsidR="00D05C40" w:rsidRDefault="00D05C40">
            <w:pPr>
              <w:ind w:left="180" w:right="278"/>
              <w:jc w:val="both"/>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vAlign w:val="center"/>
          </w:tcPr>
          <w:p w:rsidR="00D05C40" w:rsidRDefault="00D05C40">
            <w:pPr>
              <w:ind w:left="57"/>
              <w:rPr>
                <w:rFonts w:ascii="Arial" w:hAnsi="Arial" w:cs="Arial"/>
                <w:sz w:val="22"/>
              </w:rPr>
            </w:pPr>
            <w:r>
              <w:rPr>
                <w:rFonts w:ascii="Arial" w:hAnsi="Arial" w:cs="Arial"/>
                <w:sz w:val="22"/>
              </w:rPr>
              <w:t>Spolu</w:t>
            </w:r>
          </w:p>
        </w:tc>
        <w:tc>
          <w:tcPr>
            <w:tcW w:w="2551" w:type="dxa"/>
            <w:tcBorders>
              <w:top w:val="single" w:sz="4" w:space="0" w:color="auto"/>
              <w:left w:val="single" w:sz="4" w:space="0" w:color="auto"/>
              <w:bottom w:val="single" w:sz="4" w:space="0" w:color="auto"/>
              <w:right w:val="single" w:sz="4" w:space="0" w:color="auto"/>
            </w:tcBorders>
          </w:tcPr>
          <w:p w:rsidR="00D05C40" w:rsidRDefault="00D05C40">
            <w:pPr>
              <w:ind w:left="180" w:right="278"/>
              <w:jc w:val="both"/>
              <w:rPr>
                <w:rFonts w:ascii="Arial" w:hAnsi="Arial" w:cs="Arial"/>
                <w:sz w:val="22"/>
              </w:rPr>
            </w:pPr>
          </w:p>
        </w:tc>
        <w:tc>
          <w:tcPr>
            <w:tcW w:w="2268" w:type="dxa"/>
            <w:tcBorders>
              <w:top w:val="single" w:sz="4" w:space="0" w:color="auto"/>
              <w:left w:val="single" w:sz="4" w:space="0" w:color="auto"/>
              <w:bottom w:val="single" w:sz="4" w:space="0" w:color="auto"/>
              <w:right w:val="single" w:sz="4" w:space="0" w:color="auto"/>
            </w:tcBorders>
          </w:tcPr>
          <w:p w:rsidR="00D05C40" w:rsidRDefault="00D05C40">
            <w:pPr>
              <w:ind w:left="180" w:right="278"/>
              <w:jc w:val="both"/>
              <w:rPr>
                <w:rFonts w:ascii="Arial" w:hAnsi="Arial" w:cs="Arial"/>
                <w:sz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D05C40" w:rsidRDefault="00D05C40" w:rsidP="003074F5">
            <w:pPr>
              <w:pStyle w:val="Nadpis2"/>
              <w:jc w:val="center"/>
              <w:rPr>
                <w:sz w:val="22"/>
              </w:rPr>
            </w:pPr>
            <w:r>
              <w:t xml:space="preserve">HRST </w:t>
            </w:r>
            <w:proofErr w:type="spellStart"/>
            <w:r w:rsidRPr="001C0C87">
              <w:rPr>
                <w:sz w:val="22"/>
              </w:rPr>
              <w:t>spolu</w:t>
            </w:r>
            <w:proofErr w:type="spellEnd"/>
          </w:p>
        </w:tc>
      </w:tr>
    </w:tbl>
    <w:p w:rsidR="003074F5" w:rsidRDefault="001D16E0" w:rsidP="003074F5">
      <w:pPr>
        <w:pStyle w:val="Zkladntext3"/>
        <w:ind w:right="0"/>
        <w:rPr>
          <w:rFonts w:ascii="Arial" w:hAnsi="Arial" w:cs="Arial"/>
        </w:rPr>
      </w:pPr>
      <w:r>
        <w:rPr>
          <w:rFonts w:ascii="Arial" w:hAnsi="Arial" w:cs="Arial"/>
        </w:rPr>
        <w:br w:type="page"/>
      </w:r>
    </w:p>
    <w:p w:rsidR="002E1E9B" w:rsidRDefault="00B669A3" w:rsidP="002E1E9B">
      <w:pPr>
        <w:jc w:val="both"/>
        <w:rPr>
          <w:rFonts w:ascii="Arial" w:eastAsia="Calibri" w:hAnsi="Arial" w:cs="Arial"/>
          <w:noProof/>
          <w:szCs w:val="22"/>
          <w:lang w:eastAsia="sk-SK"/>
        </w:rPr>
      </w:pPr>
      <w:r w:rsidRPr="00B669A3">
        <w:rPr>
          <w:rFonts w:ascii="Arial" w:hAnsi="Arial" w:cs="Arial"/>
        </w:rPr>
        <w:lastRenderedPageBreak/>
        <w:tab/>
        <w:t>Celkové potenciálne ľudské zdroje pre vedu a techniku (bez osôb mimo trhu práce) sa v roku 2021 podieľali 40,8</w:t>
      </w:r>
      <w:r>
        <w:rPr>
          <w:rFonts w:ascii="Arial" w:hAnsi="Arial" w:cs="Arial"/>
        </w:rPr>
        <w:t> </w:t>
      </w:r>
      <w:r w:rsidRPr="00B669A3">
        <w:rPr>
          <w:rFonts w:ascii="Arial" w:hAnsi="Arial" w:cs="Arial"/>
        </w:rPr>
        <w:t>% na ekonomicky aktívnom obyvateľstve (všetky osoby vo veku od 15 do 89 rokov (do roku 2020 všetky od 15 rokov), ktoré patria medzi pracujúcich alebo nezamestnaných). Viac ako jedna tretina ekonomicky aktívneho obyvateľstva spĺňa kritériá na zaradenie do celkového stavu HRST, či už podľa kvalifikácie alebo povolania. Z dlhodobého rodového pohľadu pretrváva vyšší podiel žien ako mužov.</w:t>
      </w:r>
    </w:p>
    <w:p w:rsidR="00D81F36" w:rsidRDefault="00D81F36" w:rsidP="002E1E9B">
      <w:pPr>
        <w:jc w:val="both"/>
        <w:rPr>
          <w:rFonts w:ascii="Arial" w:eastAsia="Calibri" w:hAnsi="Arial" w:cs="Arial"/>
          <w:noProof/>
          <w:szCs w:val="22"/>
          <w:lang w:eastAsia="sk-SK"/>
        </w:rPr>
      </w:pPr>
    </w:p>
    <w:p w:rsidR="004B58F9" w:rsidRDefault="004B58F9" w:rsidP="002E1E9B">
      <w:pPr>
        <w:jc w:val="both"/>
        <w:rPr>
          <w:rFonts w:ascii="Arial" w:eastAsia="Calibri" w:hAnsi="Arial" w:cs="Arial"/>
          <w:noProof/>
          <w:szCs w:val="22"/>
          <w:lang w:eastAsia="sk-SK"/>
        </w:rPr>
      </w:pPr>
    </w:p>
    <w:p w:rsidR="004A23A9" w:rsidRPr="003304A7" w:rsidRDefault="004B58F9" w:rsidP="002E1E9B">
      <w:pPr>
        <w:jc w:val="both"/>
        <w:rPr>
          <w:rFonts w:ascii="Arial" w:eastAsia="Calibri" w:hAnsi="Arial" w:cs="Arial"/>
          <w:noProof/>
          <w:szCs w:val="22"/>
          <w:lang w:eastAsia="sk-SK"/>
        </w:rPr>
      </w:pPr>
      <w:r w:rsidRPr="00BC610A">
        <w:rPr>
          <w:rFonts w:eastAsia="Calibri"/>
          <w:noProof/>
          <w:lang w:eastAsia="sk-SK"/>
        </w:rPr>
        <w:drawing>
          <wp:inline distT="0" distB="0" distL="0" distR="0" wp14:anchorId="48B84D85" wp14:editId="6182C93F">
            <wp:extent cx="6515100" cy="1838325"/>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15100" cy="1838325"/>
                    </a:xfrm>
                    <a:prstGeom prst="rect">
                      <a:avLst/>
                    </a:prstGeom>
                    <a:noFill/>
                    <a:ln>
                      <a:noFill/>
                    </a:ln>
                  </pic:spPr>
                </pic:pic>
              </a:graphicData>
            </a:graphic>
          </wp:inline>
        </w:drawing>
      </w:r>
    </w:p>
    <w:p w:rsidR="00394A44" w:rsidRDefault="00394A44" w:rsidP="003074F5">
      <w:pPr>
        <w:tabs>
          <w:tab w:val="left" w:pos="567"/>
        </w:tabs>
        <w:jc w:val="both"/>
        <w:rPr>
          <w:rFonts w:ascii="Arial" w:hAnsi="Arial" w:cs="Arial"/>
        </w:rPr>
      </w:pPr>
    </w:p>
    <w:p w:rsidR="00D81F36" w:rsidRDefault="00D81F36" w:rsidP="003074F5">
      <w:pPr>
        <w:tabs>
          <w:tab w:val="left" w:pos="567"/>
        </w:tabs>
        <w:jc w:val="both"/>
        <w:rPr>
          <w:rFonts w:ascii="Arial" w:hAnsi="Arial" w:cs="Arial"/>
        </w:rPr>
      </w:pPr>
    </w:p>
    <w:p w:rsidR="00B669A3" w:rsidRPr="002F139C" w:rsidRDefault="00B669A3" w:rsidP="00B669A3">
      <w:pPr>
        <w:tabs>
          <w:tab w:val="left" w:pos="567"/>
        </w:tabs>
        <w:jc w:val="both"/>
        <w:rPr>
          <w:rFonts w:ascii="Arial" w:hAnsi="Arial" w:cs="Arial"/>
        </w:rPr>
      </w:pPr>
      <w:r>
        <w:rPr>
          <w:rFonts w:ascii="Arial" w:hAnsi="Arial" w:cs="Arial"/>
        </w:rPr>
        <w:tab/>
      </w:r>
      <w:r w:rsidRPr="002F139C">
        <w:rPr>
          <w:rFonts w:ascii="Arial" w:hAnsi="Arial" w:cs="Arial"/>
        </w:rPr>
        <w:t xml:space="preserve">Z hľadiska povolania (zamestnania) </w:t>
      </w:r>
      <w:r>
        <w:rPr>
          <w:rFonts w:ascii="Arial" w:hAnsi="Arial" w:cs="Arial"/>
        </w:rPr>
        <w:t xml:space="preserve">– HRST O, </w:t>
      </w:r>
      <w:r w:rsidRPr="002F139C">
        <w:rPr>
          <w:rFonts w:ascii="Arial" w:hAnsi="Arial" w:cs="Arial"/>
        </w:rPr>
        <w:t xml:space="preserve">sa na </w:t>
      </w:r>
      <w:r>
        <w:rPr>
          <w:rFonts w:ascii="Arial" w:hAnsi="Arial" w:cs="Arial"/>
        </w:rPr>
        <w:t>celkovej zásobe ľudských zdrojov</w:t>
      </w:r>
      <w:r>
        <w:rPr>
          <w:rFonts w:ascii="Arial" w:hAnsi="Arial" w:cs="Arial"/>
        </w:rPr>
        <w:br/>
      </w:r>
      <w:r w:rsidRPr="002F139C">
        <w:rPr>
          <w:rFonts w:ascii="Arial" w:hAnsi="Arial" w:cs="Arial"/>
        </w:rPr>
        <w:t>vo vede a</w:t>
      </w:r>
      <w:r>
        <w:rPr>
          <w:rFonts w:ascii="Arial" w:hAnsi="Arial" w:cs="Arial"/>
        </w:rPr>
        <w:t xml:space="preserve"> </w:t>
      </w:r>
      <w:r w:rsidRPr="002F139C">
        <w:rPr>
          <w:rFonts w:ascii="Arial" w:hAnsi="Arial" w:cs="Arial"/>
        </w:rPr>
        <w:t>technike v</w:t>
      </w:r>
      <w:r>
        <w:rPr>
          <w:rFonts w:ascii="Arial" w:hAnsi="Arial" w:cs="Arial"/>
        </w:rPr>
        <w:t xml:space="preserve"> </w:t>
      </w:r>
      <w:r w:rsidRPr="002F139C">
        <w:rPr>
          <w:rFonts w:ascii="Arial" w:hAnsi="Arial" w:cs="Arial"/>
        </w:rPr>
        <w:t xml:space="preserve">roku </w:t>
      </w:r>
      <w:r w:rsidRPr="00040B72">
        <w:rPr>
          <w:rFonts w:ascii="Arial" w:hAnsi="Arial" w:cs="Arial"/>
        </w:rPr>
        <w:t>20</w:t>
      </w:r>
      <w:r>
        <w:rPr>
          <w:rFonts w:ascii="Arial" w:hAnsi="Arial" w:cs="Arial"/>
        </w:rPr>
        <w:t xml:space="preserve">21 </w:t>
      </w:r>
      <w:r w:rsidRPr="002F139C">
        <w:rPr>
          <w:rFonts w:ascii="Arial" w:hAnsi="Arial" w:cs="Arial"/>
        </w:rPr>
        <w:t>podieľal personál zaradený do skupiny HRST W (bez vysokoškolského vzdelania)</w:t>
      </w:r>
      <w:r>
        <w:rPr>
          <w:rFonts w:ascii="Arial" w:hAnsi="Arial" w:cs="Arial"/>
        </w:rPr>
        <w:t xml:space="preserve"> vo výške 23,1 %</w:t>
      </w:r>
      <w:r w:rsidRPr="002F139C">
        <w:rPr>
          <w:rFonts w:ascii="Arial" w:hAnsi="Arial" w:cs="Arial"/>
        </w:rPr>
        <w:t xml:space="preserve"> a</w:t>
      </w:r>
      <w:r>
        <w:rPr>
          <w:rFonts w:ascii="Arial" w:hAnsi="Arial" w:cs="Arial"/>
        </w:rPr>
        <w:t xml:space="preserve"> podiel za </w:t>
      </w:r>
      <w:r w:rsidRPr="002F139C">
        <w:rPr>
          <w:rFonts w:ascii="Arial" w:hAnsi="Arial" w:cs="Arial"/>
        </w:rPr>
        <w:t>personál kľúčovej kategórie HRST</w:t>
      </w:r>
      <w:r>
        <w:rPr>
          <w:rFonts w:ascii="Arial" w:hAnsi="Arial" w:cs="Arial"/>
        </w:rPr>
        <w:t> </w:t>
      </w:r>
      <w:r w:rsidRPr="002F139C">
        <w:rPr>
          <w:rFonts w:ascii="Arial" w:hAnsi="Arial" w:cs="Arial"/>
        </w:rPr>
        <w:t>C (osoby, ktoré majú ukončené terciárne vzdelanie a</w:t>
      </w:r>
      <w:r>
        <w:rPr>
          <w:rFonts w:ascii="Arial" w:hAnsi="Arial" w:cs="Arial"/>
        </w:rPr>
        <w:t xml:space="preserve"> </w:t>
      </w:r>
      <w:r w:rsidRPr="002F139C">
        <w:rPr>
          <w:rFonts w:ascii="Arial" w:hAnsi="Arial" w:cs="Arial"/>
        </w:rPr>
        <w:t>zároveň pracujú vo VT povolaniach)</w:t>
      </w:r>
      <w:r>
        <w:rPr>
          <w:rFonts w:ascii="Arial" w:hAnsi="Arial" w:cs="Arial"/>
        </w:rPr>
        <w:t xml:space="preserve"> predstavoval 36,8 %. Riadiaci</w:t>
      </w:r>
      <w:r w:rsidRPr="002F139C">
        <w:rPr>
          <w:rFonts w:ascii="Arial" w:hAnsi="Arial" w:cs="Arial"/>
        </w:rPr>
        <w:t xml:space="preserve"> pracovníci vr. ostatných povolaní sa podieľali </w:t>
      </w:r>
      <w:r>
        <w:rPr>
          <w:rFonts w:ascii="Arial" w:hAnsi="Arial" w:cs="Arial"/>
        </w:rPr>
        <w:t>21,7</w:t>
      </w:r>
      <w:r w:rsidRPr="002F139C">
        <w:rPr>
          <w:rFonts w:ascii="Arial" w:hAnsi="Arial" w:cs="Arial"/>
        </w:rPr>
        <w:t> % na celkovej zásobe ľudských zdrojov vo</w:t>
      </w:r>
      <w:r>
        <w:rPr>
          <w:rFonts w:ascii="Arial" w:hAnsi="Arial" w:cs="Arial"/>
        </w:rPr>
        <w:t xml:space="preserve"> </w:t>
      </w:r>
      <w:r w:rsidRPr="002F139C">
        <w:rPr>
          <w:rFonts w:ascii="Arial" w:hAnsi="Arial" w:cs="Arial"/>
        </w:rPr>
        <w:t>vede a technike a</w:t>
      </w:r>
      <w:r>
        <w:rPr>
          <w:rFonts w:ascii="Arial" w:hAnsi="Arial" w:cs="Arial"/>
        </w:rPr>
        <w:t> </w:t>
      </w:r>
      <w:r w:rsidRPr="002F139C">
        <w:rPr>
          <w:rFonts w:ascii="Arial" w:hAnsi="Arial" w:cs="Arial"/>
        </w:rPr>
        <w:t>osoby</w:t>
      </w:r>
      <w:r>
        <w:rPr>
          <w:rFonts w:ascii="Arial" w:hAnsi="Arial" w:cs="Arial"/>
        </w:rPr>
        <w:t xml:space="preserve"> mimo trhu práce</w:t>
      </w:r>
      <w:r w:rsidRPr="002F139C">
        <w:rPr>
          <w:rFonts w:ascii="Arial" w:hAnsi="Arial" w:cs="Arial"/>
        </w:rPr>
        <w:t xml:space="preserve"> </w:t>
      </w:r>
      <w:r>
        <w:rPr>
          <w:rFonts w:ascii="Arial" w:hAnsi="Arial" w:cs="Arial"/>
        </w:rPr>
        <w:t>16,7</w:t>
      </w:r>
      <w:r w:rsidRPr="002F139C">
        <w:rPr>
          <w:rFonts w:ascii="Arial" w:hAnsi="Arial" w:cs="Arial"/>
        </w:rPr>
        <w:t> %. Zvyšok (</w:t>
      </w:r>
      <w:r w:rsidRPr="00040B72">
        <w:rPr>
          <w:rFonts w:ascii="Arial" w:hAnsi="Arial" w:cs="Arial"/>
        </w:rPr>
        <w:t>1,</w:t>
      </w:r>
      <w:r>
        <w:rPr>
          <w:rFonts w:ascii="Arial" w:hAnsi="Arial" w:cs="Arial"/>
        </w:rPr>
        <w:t>7</w:t>
      </w:r>
      <w:r w:rsidRPr="002F139C">
        <w:rPr>
          <w:rFonts w:ascii="Arial" w:hAnsi="Arial" w:cs="Arial"/>
        </w:rPr>
        <w:t xml:space="preserve"> %) tvorili nezamestnané osoby. </w:t>
      </w:r>
    </w:p>
    <w:p w:rsidR="00B669A3" w:rsidRDefault="00B669A3" w:rsidP="00B669A3">
      <w:pPr>
        <w:tabs>
          <w:tab w:val="left" w:pos="567"/>
        </w:tabs>
        <w:jc w:val="both"/>
        <w:rPr>
          <w:rFonts w:ascii="Arial" w:hAnsi="Arial" w:cs="Arial"/>
        </w:rPr>
      </w:pPr>
    </w:p>
    <w:p w:rsidR="00B669A3" w:rsidRDefault="00B669A3" w:rsidP="00B669A3">
      <w:pPr>
        <w:tabs>
          <w:tab w:val="left" w:pos="567"/>
        </w:tabs>
        <w:jc w:val="both"/>
        <w:rPr>
          <w:rFonts w:ascii="Arial" w:hAnsi="Arial" w:cs="Arial"/>
        </w:rPr>
      </w:pPr>
      <w:r>
        <w:rPr>
          <w:rFonts w:ascii="Arial" w:hAnsi="Arial" w:cs="Arial"/>
        </w:rPr>
        <w:tab/>
      </w:r>
      <w:r w:rsidRPr="002F139C">
        <w:rPr>
          <w:rFonts w:ascii="Arial" w:hAnsi="Arial" w:cs="Arial"/>
        </w:rPr>
        <w:t>Z hľadiska vzdelania</w:t>
      </w:r>
      <w:r>
        <w:rPr>
          <w:rFonts w:ascii="Arial" w:hAnsi="Arial" w:cs="Arial"/>
        </w:rPr>
        <w:t xml:space="preserve"> – HRST E,</w:t>
      </w:r>
      <w:r w:rsidRPr="002F139C">
        <w:rPr>
          <w:rFonts w:ascii="Arial" w:hAnsi="Arial" w:cs="Arial"/>
        </w:rPr>
        <w:t xml:space="preserve"> až </w:t>
      </w:r>
      <w:r>
        <w:rPr>
          <w:rFonts w:ascii="Arial" w:hAnsi="Arial" w:cs="Arial"/>
        </w:rPr>
        <w:t>76,9</w:t>
      </w:r>
      <w:r w:rsidRPr="002F139C">
        <w:rPr>
          <w:rFonts w:ascii="Arial" w:hAnsi="Arial" w:cs="Arial"/>
        </w:rPr>
        <w:t> % potenciálnych ľudských zdrojov vo vede a</w:t>
      </w:r>
      <w:r>
        <w:rPr>
          <w:rFonts w:ascii="Arial" w:hAnsi="Arial" w:cs="Arial"/>
        </w:rPr>
        <w:t xml:space="preserve"> </w:t>
      </w:r>
      <w:r w:rsidRPr="002F139C">
        <w:rPr>
          <w:rFonts w:ascii="Arial" w:hAnsi="Arial" w:cs="Arial"/>
        </w:rPr>
        <w:t xml:space="preserve">technike má vysokoškolské vzdelanie, vedeckú kvalifikáciu, príp. vyššie odborné vzdelanie. Zostávajúcich </w:t>
      </w:r>
      <w:r>
        <w:rPr>
          <w:rFonts w:ascii="Arial" w:hAnsi="Arial" w:cs="Arial"/>
        </w:rPr>
        <w:t>23</w:t>
      </w:r>
      <w:r w:rsidRPr="002F139C">
        <w:rPr>
          <w:rFonts w:ascii="Arial" w:hAnsi="Arial" w:cs="Arial"/>
        </w:rPr>
        <w:t>,</w:t>
      </w:r>
      <w:r>
        <w:rPr>
          <w:rFonts w:ascii="Arial" w:hAnsi="Arial" w:cs="Arial"/>
        </w:rPr>
        <w:t>1</w:t>
      </w:r>
      <w:r w:rsidRPr="002F139C">
        <w:rPr>
          <w:rFonts w:ascii="Arial" w:hAnsi="Arial" w:cs="Arial"/>
        </w:rPr>
        <w:t> % má stredoškolské a</w:t>
      </w:r>
      <w:r>
        <w:rPr>
          <w:rFonts w:ascii="Arial" w:hAnsi="Arial" w:cs="Arial"/>
        </w:rPr>
        <w:t xml:space="preserve"> </w:t>
      </w:r>
      <w:r w:rsidRPr="002F139C">
        <w:rPr>
          <w:rFonts w:ascii="Arial" w:hAnsi="Arial" w:cs="Arial"/>
        </w:rPr>
        <w:t xml:space="preserve">nižšie vzdelanie. </w:t>
      </w:r>
      <w:r w:rsidRPr="000A3668">
        <w:rPr>
          <w:rFonts w:ascii="Arial" w:hAnsi="Arial" w:cs="Arial"/>
        </w:rPr>
        <w:t>V</w:t>
      </w:r>
      <w:r>
        <w:rPr>
          <w:rFonts w:ascii="Arial" w:hAnsi="Arial" w:cs="Arial"/>
        </w:rPr>
        <w:t xml:space="preserve"> </w:t>
      </w:r>
      <w:r w:rsidRPr="002F139C">
        <w:rPr>
          <w:rFonts w:ascii="Arial" w:hAnsi="Arial" w:cs="Arial"/>
        </w:rPr>
        <w:t>oblasti technických, prírodných, lekárskych a</w:t>
      </w:r>
      <w:r>
        <w:rPr>
          <w:rFonts w:ascii="Arial" w:hAnsi="Arial" w:cs="Arial"/>
        </w:rPr>
        <w:t xml:space="preserve"> </w:t>
      </w:r>
      <w:r w:rsidRPr="002F139C">
        <w:rPr>
          <w:rFonts w:ascii="Arial" w:hAnsi="Arial" w:cs="Arial"/>
        </w:rPr>
        <w:t xml:space="preserve">pôdohospodárskych vied </w:t>
      </w:r>
      <w:r w:rsidRPr="000A3668">
        <w:rPr>
          <w:rFonts w:ascii="Arial" w:hAnsi="Arial" w:cs="Arial"/>
        </w:rPr>
        <w:t xml:space="preserve">pracuje </w:t>
      </w:r>
      <w:r>
        <w:rPr>
          <w:rFonts w:ascii="Arial" w:hAnsi="Arial" w:cs="Arial"/>
        </w:rPr>
        <w:t>50,2</w:t>
      </w:r>
      <w:r w:rsidRPr="002F139C">
        <w:rPr>
          <w:rFonts w:ascii="Arial" w:hAnsi="Arial" w:cs="Arial"/>
        </w:rPr>
        <w:t> % ľudských zdrojov, v</w:t>
      </w:r>
      <w:r>
        <w:rPr>
          <w:rFonts w:ascii="Arial" w:hAnsi="Arial" w:cs="Arial"/>
        </w:rPr>
        <w:t xml:space="preserve"> </w:t>
      </w:r>
      <w:r w:rsidRPr="002F139C">
        <w:rPr>
          <w:rFonts w:ascii="Arial" w:hAnsi="Arial" w:cs="Arial"/>
        </w:rPr>
        <w:t xml:space="preserve">oblasti spoločenských vied </w:t>
      </w:r>
      <w:r>
        <w:rPr>
          <w:rFonts w:ascii="Arial" w:hAnsi="Arial" w:cs="Arial"/>
        </w:rPr>
        <w:t>37,2</w:t>
      </w:r>
      <w:r w:rsidRPr="002F139C">
        <w:rPr>
          <w:rFonts w:ascii="Arial" w:hAnsi="Arial" w:cs="Arial"/>
        </w:rPr>
        <w:t xml:space="preserve"> %, humanitných vied </w:t>
      </w:r>
      <w:r>
        <w:rPr>
          <w:rFonts w:ascii="Arial" w:hAnsi="Arial" w:cs="Arial"/>
        </w:rPr>
        <w:t>4,7</w:t>
      </w:r>
      <w:r w:rsidRPr="002F139C">
        <w:rPr>
          <w:rFonts w:ascii="Arial" w:hAnsi="Arial" w:cs="Arial"/>
        </w:rPr>
        <w:t> % a</w:t>
      </w:r>
      <w:r>
        <w:rPr>
          <w:rFonts w:ascii="Arial" w:hAnsi="Arial" w:cs="Arial"/>
        </w:rPr>
        <w:t xml:space="preserve"> </w:t>
      </w:r>
      <w:r w:rsidRPr="002F139C">
        <w:rPr>
          <w:rFonts w:ascii="Arial" w:hAnsi="Arial" w:cs="Arial"/>
        </w:rPr>
        <w:t>v</w:t>
      </w:r>
      <w:r>
        <w:rPr>
          <w:rFonts w:ascii="Arial" w:hAnsi="Arial" w:cs="Arial"/>
        </w:rPr>
        <w:t xml:space="preserve"> </w:t>
      </w:r>
      <w:r w:rsidRPr="002F139C">
        <w:rPr>
          <w:rFonts w:ascii="Arial" w:hAnsi="Arial" w:cs="Arial"/>
        </w:rPr>
        <w:t xml:space="preserve">ostatných vedných oblastiach </w:t>
      </w:r>
      <w:r>
        <w:rPr>
          <w:rFonts w:ascii="Arial" w:hAnsi="Arial" w:cs="Arial"/>
        </w:rPr>
        <w:t>7,9</w:t>
      </w:r>
      <w:r w:rsidRPr="002F139C">
        <w:rPr>
          <w:rFonts w:ascii="Arial" w:hAnsi="Arial" w:cs="Arial"/>
        </w:rPr>
        <w:t> % ľudských zdrojov.</w:t>
      </w:r>
    </w:p>
    <w:p w:rsidR="00D81F36" w:rsidRDefault="00D81F36" w:rsidP="003074F5">
      <w:pPr>
        <w:tabs>
          <w:tab w:val="left" w:pos="567"/>
        </w:tabs>
        <w:jc w:val="both"/>
        <w:rPr>
          <w:rFonts w:ascii="Arial" w:hAnsi="Arial" w:cs="Arial"/>
        </w:rPr>
      </w:pPr>
    </w:p>
    <w:p w:rsidR="00D81F36" w:rsidRDefault="00D81F36" w:rsidP="003074F5">
      <w:pPr>
        <w:tabs>
          <w:tab w:val="left" w:pos="567"/>
        </w:tabs>
        <w:jc w:val="both"/>
        <w:rPr>
          <w:rFonts w:ascii="Arial" w:hAnsi="Arial" w:cs="Arial"/>
        </w:rPr>
      </w:pPr>
    </w:p>
    <w:p w:rsidR="0018069A" w:rsidRDefault="003A3032" w:rsidP="003074F5">
      <w:pPr>
        <w:tabs>
          <w:tab w:val="left" w:pos="567"/>
        </w:tabs>
        <w:jc w:val="both"/>
        <w:rPr>
          <w:rFonts w:ascii="Arial" w:hAnsi="Arial" w:cs="Arial"/>
        </w:rPr>
      </w:pPr>
      <w:r w:rsidRPr="00BC610A">
        <w:rPr>
          <w:noProof/>
          <w:lang w:eastAsia="sk-SK"/>
        </w:rPr>
        <w:drawing>
          <wp:inline distT="0" distB="0" distL="0" distR="0" wp14:anchorId="6034A648" wp14:editId="5EDC01BB">
            <wp:extent cx="6515100" cy="2009775"/>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15100" cy="2009775"/>
                    </a:xfrm>
                    <a:prstGeom prst="rect">
                      <a:avLst/>
                    </a:prstGeom>
                    <a:noFill/>
                    <a:ln>
                      <a:noFill/>
                    </a:ln>
                  </pic:spPr>
                </pic:pic>
              </a:graphicData>
            </a:graphic>
          </wp:inline>
        </w:drawing>
      </w:r>
    </w:p>
    <w:p w:rsidR="00033049" w:rsidRPr="003A3032" w:rsidRDefault="00033049" w:rsidP="003074F5">
      <w:pPr>
        <w:jc w:val="both"/>
        <w:rPr>
          <w:rFonts w:ascii="Arial" w:hAnsi="Arial" w:cs="Arial"/>
        </w:rPr>
      </w:pPr>
    </w:p>
    <w:p w:rsidR="0018069A" w:rsidRPr="002F139C" w:rsidRDefault="0018069A" w:rsidP="003074F5">
      <w:pPr>
        <w:jc w:val="both"/>
        <w:rPr>
          <w:rFonts w:ascii="Arial" w:hAnsi="Arial" w:cs="Arial"/>
        </w:rPr>
      </w:pPr>
    </w:p>
    <w:p w:rsidR="00B85C64" w:rsidRPr="002F139C" w:rsidRDefault="003A3032" w:rsidP="00501B33">
      <w:pPr>
        <w:jc w:val="center"/>
        <w:rPr>
          <w:rFonts w:ascii="Arial" w:hAnsi="Arial" w:cs="Arial"/>
        </w:rPr>
      </w:pPr>
      <w:r w:rsidRPr="00BC610A">
        <w:rPr>
          <w:noProof/>
          <w:lang w:eastAsia="sk-SK"/>
        </w:rPr>
        <w:lastRenderedPageBreak/>
        <w:drawing>
          <wp:inline distT="0" distB="0" distL="0" distR="0" wp14:anchorId="52E7246E" wp14:editId="086D7A96">
            <wp:extent cx="6524625" cy="2276475"/>
            <wp:effectExtent l="0" t="0" r="0" b="0"/>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24625" cy="2276475"/>
                    </a:xfrm>
                    <a:prstGeom prst="rect">
                      <a:avLst/>
                    </a:prstGeom>
                    <a:noFill/>
                    <a:ln>
                      <a:noFill/>
                    </a:ln>
                  </pic:spPr>
                </pic:pic>
              </a:graphicData>
            </a:graphic>
          </wp:inline>
        </w:drawing>
      </w:r>
    </w:p>
    <w:p w:rsidR="00033049" w:rsidRDefault="00033049" w:rsidP="003074F5">
      <w:pPr>
        <w:tabs>
          <w:tab w:val="left" w:pos="567"/>
        </w:tabs>
        <w:jc w:val="both"/>
        <w:rPr>
          <w:rFonts w:ascii="Arial" w:hAnsi="Arial" w:cs="Arial"/>
        </w:rPr>
      </w:pPr>
    </w:p>
    <w:p w:rsidR="00D81F36" w:rsidRDefault="00D81F36" w:rsidP="003074F5">
      <w:pPr>
        <w:tabs>
          <w:tab w:val="left" w:pos="567"/>
        </w:tabs>
        <w:jc w:val="both"/>
        <w:rPr>
          <w:rFonts w:ascii="Arial" w:hAnsi="Arial" w:cs="Arial"/>
        </w:rPr>
      </w:pPr>
    </w:p>
    <w:p w:rsidR="00B669A3" w:rsidRPr="002F139C" w:rsidRDefault="00B669A3" w:rsidP="00B669A3">
      <w:pPr>
        <w:tabs>
          <w:tab w:val="left" w:pos="567"/>
        </w:tabs>
        <w:jc w:val="both"/>
        <w:rPr>
          <w:rFonts w:ascii="Arial" w:hAnsi="Arial" w:cs="Arial"/>
        </w:rPr>
      </w:pPr>
      <w:r>
        <w:rPr>
          <w:rFonts w:ascii="Arial" w:hAnsi="Arial" w:cs="Arial"/>
        </w:rPr>
        <w:tab/>
      </w:r>
      <w:r w:rsidRPr="002F139C">
        <w:rPr>
          <w:rFonts w:ascii="Arial" w:hAnsi="Arial" w:cs="Arial"/>
        </w:rPr>
        <w:t xml:space="preserve">Z pohľadu vekovej štruktúry (podľa VZPS) v roku </w:t>
      </w:r>
      <w:r w:rsidRPr="008D3C93">
        <w:rPr>
          <w:rFonts w:ascii="Arial" w:hAnsi="Arial" w:cs="Arial"/>
        </w:rPr>
        <w:t>20</w:t>
      </w:r>
      <w:r>
        <w:rPr>
          <w:rFonts w:ascii="Arial" w:hAnsi="Arial" w:cs="Arial"/>
        </w:rPr>
        <w:t>21</w:t>
      </w:r>
      <w:r w:rsidRPr="002F139C">
        <w:rPr>
          <w:rFonts w:ascii="Arial" w:hAnsi="Arial" w:cs="Arial"/>
        </w:rPr>
        <w:t xml:space="preserve"> bolo </w:t>
      </w:r>
      <w:r>
        <w:rPr>
          <w:rFonts w:ascii="Arial" w:hAnsi="Arial" w:cs="Arial"/>
        </w:rPr>
        <w:t>v kategórii HRST C 65,8</w:t>
      </w:r>
      <w:r w:rsidRPr="002F139C">
        <w:rPr>
          <w:rFonts w:ascii="Arial" w:hAnsi="Arial" w:cs="Arial"/>
        </w:rPr>
        <w:t xml:space="preserve"> % ľudského potenciálu vo veku </w:t>
      </w:r>
      <w:r>
        <w:rPr>
          <w:rFonts w:ascii="Arial" w:hAnsi="Arial" w:cs="Arial"/>
        </w:rPr>
        <w:t xml:space="preserve">do 44 </w:t>
      </w:r>
      <w:r w:rsidRPr="002F139C">
        <w:rPr>
          <w:rFonts w:ascii="Arial" w:hAnsi="Arial" w:cs="Arial"/>
        </w:rPr>
        <w:t xml:space="preserve">rokov. </w:t>
      </w:r>
      <w:r>
        <w:rPr>
          <w:rFonts w:ascii="Arial" w:hAnsi="Arial" w:cs="Arial"/>
        </w:rPr>
        <w:t>Podiel mladých do 34 rokov predstavuje 32,8 %.</w:t>
      </w:r>
    </w:p>
    <w:p w:rsidR="00B669A3" w:rsidRPr="002F139C" w:rsidRDefault="00B669A3" w:rsidP="00B669A3">
      <w:pPr>
        <w:tabs>
          <w:tab w:val="left" w:pos="567"/>
        </w:tabs>
        <w:jc w:val="both"/>
        <w:rPr>
          <w:rFonts w:ascii="Arial" w:hAnsi="Arial" w:cs="Arial"/>
        </w:rPr>
      </w:pPr>
    </w:p>
    <w:p w:rsidR="00B669A3" w:rsidRDefault="00B669A3" w:rsidP="00B669A3">
      <w:pPr>
        <w:tabs>
          <w:tab w:val="left" w:pos="567"/>
        </w:tabs>
        <w:jc w:val="both"/>
        <w:rPr>
          <w:rFonts w:ascii="Arial" w:hAnsi="Arial" w:cs="Arial"/>
        </w:rPr>
      </w:pPr>
      <w:r>
        <w:rPr>
          <w:rFonts w:ascii="Arial" w:hAnsi="Arial" w:cs="Arial"/>
        </w:rPr>
        <w:tab/>
      </w:r>
      <w:r w:rsidRPr="002F139C">
        <w:rPr>
          <w:rFonts w:ascii="Arial" w:hAnsi="Arial" w:cs="Arial"/>
        </w:rPr>
        <w:t>Z</w:t>
      </w:r>
      <w:r>
        <w:rPr>
          <w:rFonts w:ascii="Arial" w:hAnsi="Arial" w:cs="Arial"/>
        </w:rPr>
        <w:t xml:space="preserve"> </w:t>
      </w:r>
      <w:r w:rsidRPr="002F139C">
        <w:rPr>
          <w:rFonts w:ascii="Arial" w:hAnsi="Arial" w:cs="Arial"/>
        </w:rPr>
        <w:t>celkových ľudských zdrojov vo vede a</w:t>
      </w:r>
      <w:r>
        <w:rPr>
          <w:rFonts w:ascii="Arial" w:hAnsi="Arial" w:cs="Arial"/>
        </w:rPr>
        <w:t xml:space="preserve"> </w:t>
      </w:r>
      <w:r w:rsidRPr="002F139C">
        <w:rPr>
          <w:rFonts w:ascii="Arial" w:hAnsi="Arial" w:cs="Arial"/>
        </w:rPr>
        <w:t xml:space="preserve">technike cca </w:t>
      </w:r>
      <w:r>
        <w:rPr>
          <w:rFonts w:ascii="Arial" w:hAnsi="Arial" w:cs="Arial"/>
        </w:rPr>
        <w:t>81,6</w:t>
      </w:r>
      <w:r w:rsidRPr="002F139C">
        <w:rPr>
          <w:rFonts w:ascii="Arial" w:hAnsi="Arial" w:cs="Arial"/>
        </w:rPr>
        <w:t> % pôsobí v</w:t>
      </w:r>
      <w:r>
        <w:rPr>
          <w:rFonts w:ascii="Arial" w:hAnsi="Arial" w:cs="Arial"/>
        </w:rPr>
        <w:t xml:space="preserve"> </w:t>
      </w:r>
      <w:r w:rsidRPr="002F139C">
        <w:rPr>
          <w:rFonts w:ascii="Arial" w:hAnsi="Arial" w:cs="Arial"/>
        </w:rPr>
        <w:t xml:space="preserve">rôznych sektoroch zamestnanosti, </w:t>
      </w:r>
      <w:r>
        <w:rPr>
          <w:rFonts w:ascii="Arial" w:hAnsi="Arial" w:cs="Arial"/>
        </w:rPr>
        <w:t>16,7 </w:t>
      </w:r>
      <w:r w:rsidRPr="002F139C">
        <w:rPr>
          <w:rFonts w:ascii="Arial" w:hAnsi="Arial" w:cs="Arial"/>
        </w:rPr>
        <w:t>% je os</w:t>
      </w:r>
      <w:r>
        <w:rPr>
          <w:rFonts w:ascii="Arial" w:hAnsi="Arial" w:cs="Arial"/>
        </w:rPr>
        <w:t>ôb</w:t>
      </w:r>
      <w:r>
        <w:rPr>
          <w:rFonts w:ascii="Arial" w:hAnsi="Arial" w:cs="Arial"/>
        </w:rPr>
        <w:t xml:space="preserve"> mimo trhu práce</w:t>
      </w:r>
      <w:r w:rsidRPr="002F139C">
        <w:rPr>
          <w:rFonts w:ascii="Arial" w:hAnsi="Arial" w:cs="Arial"/>
        </w:rPr>
        <w:t xml:space="preserve"> a</w:t>
      </w:r>
      <w:r>
        <w:rPr>
          <w:rFonts w:ascii="Arial" w:hAnsi="Arial" w:cs="Arial"/>
        </w:rPr>
        <w:t xml:space="preserve"> </w:t>
      </w:r>
      <w:r w:rsidRPr="002F139C">
        <w:rPr>
          <w:rFonts w:ascii="Arial" w:hAnsi="Arial" w:cs="Arial"/>
        </w:rPr>
        <w:t>u</w:t>
      </w:r>
      <w:r>
        <w:rPr>
          <w:rFonts w:ascii="Arial" w:hAnsi="Arial" w:cs="Arial"/>
        </w:rPr>
        <w:t xml:space="preserve"> </w:t>
      </w:r>
      <w:r w:rsidRPr="002F139C">
        <w:rPr>
          <w:rFonts w:ascii="Arial" w:hAnsi="Arial" w:cs="Arial"/>
        </w:rPr>
        <w:t>zvyšku nebol zistený sektor ekonomickej činnosti (podľa VZPS) alebo sú nezamestnaní. Zo skupiny ekonomicky aktívnych ľudských zdrojov</w:t>
      </w:r>
      <w:r>
        <w:rPr>
          <w:rFonts w:ascii="Arial" w:hAnsi="Arial" w:cs="Arial"/>
        </w:rPr>
        <w:t xml:space="preserve"> s </w:t>
      </w:r>
      <w:r w:rsidRPr="002F139C">
        <w:rPr>
          <w:rFonts w:ascii="Arial" w:hAnsi="Arial" w:cs="Arial"/>
        </w:rPr>
        <w:t>povolan</w:t>
      </w:r>
      <w:r>
        <w:rPr>
          <w:rFonts w:ascii="Arial" w:hAnsi="Arial" w:cs="Arial"/>
        </w:rPr>
        <w:t>ím v</w:t>
      </w:r>
      <w:r w:rsidRPr="002F139C">
        <w:rPr>
          <w:rFonts w:ascii="Arial" w:hAnsi="Arial" w:cs="Arial"/>
        </w:rPr>
        <w:t xml:space="preserve"> oblasti vedy a</w:t>
      </w:r>
      <w:r>
        <w:rPr>
          <w:rFonts w:ascii="Arial" w:hAnsi="Arial" w:cs="Arial"/>
        </w:rPr>
        <w:t xml:space="preserve"> </w:t>
      </w:r>
      <w:r w:rsidRPr="002F139C">
        <w:rPr>
          <w:rFonts w:ascii="Arial" w:hAnsi="Arial" w:cs="Arial"/>
        </w:rPr>
        <w:t>techniky</w:t>
      </w:r>
      <w:r>
        <w:rPr>
          <w:rFonts w:ascii="Arial" w:hAnsi="Arial" w:cs="Arial"/>
        </w:rPr>
        <w:t xml:space="preserve"> ich</w:t>
      </w:r>
      <w:r w:rsidRPr="002F139C">
        <w:rPr>
          <w:rFonts w:ascii="Arial" w:hAnsi="Arial" w:cs="Arial"/>
        </w:rPr>
        <w:t xml:space="preserve"> najviac pôsobí </w:t>
      </w:r>
      <w:r w:rsidRPr="008D3C93">
        <w:rPr>
          <w:rFonts w:ascii="Arial" w:hAnsi="Arial" w:cs="Arial"/>
        </w:rPr>
        <w:t>v priemyselnej výrobe (</w:t>
      </w:r>
      <w:r>
        <w:rPr>
          <w:rFonts w:ascii="Arial" w:hAnsi="Arial" w:cs="Arial"/>
        </w:rPr>
        <w:t>15,2</w:t>
      </w:r>
      <w:r w:rsidRPr="008D3C93">
        <w:rPr>
          <w:rFonts w:ascii="Arial" w:hAnsi="Arial" w:cs="Arial"/>
        </w:rPr>
        <w:t> %),</w:t>
      </w:r>
      <w:r w:rsidRPr="002F139C">
        <w:rPr>
          <w:rFonts w:ascii="Arial" w:hAnsi="Arial" w:cs="Arial"/>
        </w:rPr>
        <w:t xml:space="preserve"> v sektore vzdelávania </w:t>
      </w:r>
      <w:r w:rsidRPr="008D3C93">
        <w:rPr>
          <w:rFonts w:ascii="Arial" w:hAnsi="Arial" w:cs="Arial"/>
        </w:rPr>
        <w:t>(</w:t>
      </w:r>
      <w:r>
        <w:rPr>
          <w:rFonts w:ascii="Arial" w:hAnsi="Arial" w:cs="Arial"/>
        </w:rPr>
        <w:t>14,8</w:t>
      </w:r>
      <w:r w:rsidRPr="002F139C">
        <w:rPr>
          <w:rFonts w:ascii="Arial" w:hAnsi="Arial" w:cs="Arial"/>
        </w:rPr>
        <w:t> %), v</w:t>
      </w:r>
      <w:r>
        <w:rPr>
          <w:rFonts w:ascii="Arial" w:hAnsi="Arial" w:cs="Arial"/>
        </w:rPr>
        <w:t xml:space="preserve"> </w:t>
      </w:r>
      <w:r w:rsidRPr="002F139C">
        <w:rPr>
          <w:rFonts w:ascii="Arial" w:hAnsi="Arial" w:cs="Arial"/>
        </w:rPr>
        <w:t>zdravotníctve a</w:t>
      </w:r>
      <w:r>
        <w:rPr>
          <w:rFonts w:ascii="Arial" w:hAnsi="Arial" w:cs="Arial"/>
        </w:rPr>
        <w:t xml:space="preserve"> </w:t>
      </w:r>
      <w:r w:rsidRPr="002F139C">
        <w:rPr>
          <w:rFonts w:ascii="Arial" w:hAnsi="Arial" w:cs="Arial"/>
        </w:rPr>
        <w:t>sociálnej pomoci (</w:t>
      </w:r>
      <w:r w:rsidRPr="008D3C93">
        <w:rPr>
          <w:rFonts w:ascii="Arial" w:hAnsi="Arial" w:cs="Arial"/>
        </w:rPr>
        <w:t>12,</w:t>
      </w:r>
      <w:r>
        <w:rPr>
          <w:rFonts w:ascii="Arial" w:hAnsi="Arial" w:cs="Arial"/>
        </w:rPr>
        <w:t>6</w:t>
      </w:r>
      <w:r w:rsidRPr="002F139C">
        <w:rPr>
          <w:rFonts w:ascii="Arial" w:hAnsi="Arial" w:cs="Arial"/>
        </w:rPr>
        <w:t> </w:t>
      </w:r>
      <w:r w:rsidRPr="00522C5A">
        <w:rPr>
          <w:rFonts w:ascii="Arial" w:hAnsi="Arial" w:cs="Arial"/>
        </w:rPr>
        <w:t>%)</w:t>
      </w:r>
      <w:r>
        <w:rPr>
          <w:rFonts w:ascii="Arial" w:hAnsi="Arial" w:cs="Arial"/>
        </w:rPr>
        <w:t xml:space="preserve"> a vo </w:t>
      </w:r>
      <w:r w:rsidRPr="002F139C">
        <w:rPr>
          <w:rFonts w:ascii="Arial" w:hAnsi="Arial" w:cs="Arial"/>
        </w:rPr>
        <w:t>verejnej správe, obrane a</w:t>
      </w:r>
      <w:r>
        <w:rPr>
          <w:rFonts w:ascii="Arial" w:hAnsi="Arial" w:cs="Arial"/>
        </w:rPr>
        <w:t xml:space="preserve"> </w:t>
      </w:r>
      <w:r w:rsidRPr="002F139C">
        <w:rPr>
          <w:rFonts w:ascii="Arial" w:hAnsi="Arial" w:cs="Arial"/>
        </w:rPr>
        <w:t>povinnom sociálnom zabezpečení (</w:t>
      </w:r>
      <w:r>
        <w:rPr>
          <w:rFonts w:ascii="Arial" w:hAnsi="Arial" w:cs="Arial"/>
        </w:rPr>
        <w:t>11,9 </w:t>
      </w:r>
      <w:r w:rsidRPr="002F139C">
        <w:rPr>
          <w:rFonts w:ascii="Arial" w:hAnsi="Arial" w:cs="Arial"/>
        </w:rPr>
        <w:t>%)</w:t>
      </w:r>
      <w:r>
        <w:rPr>
          <w:rFonts w:ascii="Arial" w:hAnsi="Arial" w:cs="Arial"/>
        </w:rPr>
        <w:t>.</w:t>
      </w:r>
    </w:p>
    <w:p w:rsidR="00033049" w:rsidRDefault="00033049" w:rsidP="003074F5">
      <w:pPr>
        <w:tabs>
          <w:tab w:val="left" w:pos="567"/>
        </w:tabs>
        <w:jc w:val="both"/>
        <w:rPr>
          <w:rFonts w:ascii="Arial" w:hAnsi="Arial" w:cs="Arial"/>
        </w:rPr>
      </w:pPr>
    </w:p>
    <w:p w:rsidR="00EC61E4" w:rsidRDefault="001D16E0" w:rsidP="00522C5A">
      <w:pPr>
        <w:jc w:val="both"/>
        <w:rPr>
          <w:rFonts w:ascii="Arial" w:hAnsi="Arial" w:cs="Arial"/>
        </w:rPr>
      </w:pPr>
      <w:r>
        <w:rPr>
          <w:rFonts w:ascii="Arial" w:hAnsi="Arial" w:cs="Arial"/>
        </w:rPr>
        <w:br w:type="page"/>
      </w:r>
    </w:p>
    <w:p w:rsidR="001D16E0" w:rsidRDefault="00EC61E4" w:rsidP="007D1CE3">
      <w:pPr>
        <w:pStyle w:val="Nadpis1"/>
      </w:pPr>
      <w:r>
        <w:lastRenderedPageBreak/>
        <w:t xml:space="preserve">METHODOLOGICAL </w:t>
      </w:r>
      <w:r w:rsidR="001D16E0">
        <w:t xml:space="preserve"> NOTES</w:t>
      </w:r>
    </w:p>
    <w:p w:rsidR="001D16E0" w:rsidRDefault="001D16E0" w:rsidP="00BE74E8">
      <w:pPr>
        <w:ind w:right="-1"/>
        <w:jc w:val="both"/>
        <w:rPr>
          <w:rFonts w:ascii="Arial" w:hAnsi="Arial" w:cs="Arial"/>
          <w:sz w:val="28"/>
        </w:rPr>
      </w:pPr>
    </w:p>
    <w:p w:rsidR="001D16E0" w:rsidRDefault="001D16E0" w:rsidP="00BE74E8">
      <w:pPr>
        <w:ind w:right="-1"/>
        <w:jc w:val="both"/>
        <w:rPr>
          <w:rFonts w:ascii="Arial" w:hAnsi="Arial" w:cs="Arial"/>
          <w:sz w:val="28"/>
        </w:rPr>
      </w:pPr>
    </w:p>
    <w:p w:rsidR="004B58F9" w:rsidRDefault="003074F5" w:rsidP="004B58F9">
      <w:pPr>
        <w:tabs>
          <w:tab w:val="left" w:pos="567"/>
        </w:tabs>
        <w:jc w:val="both"/>
        <w:rPr>
          <w:rFonts w:ascii="Arial" w:hAnsi="Arial" w:cs="Arial"/>
          <w:lang w:val="en-GB"/>
        </w:rPr>
      </w:pPr>
      <w:r>
        <w:rPr>
          <w:rFonts w:ascii="Arial" w:hAnsi="Arial" w:cs="Arial"/>
          <w:lang w:val="en-GB"/>
        </w:rPr>
        <w:tab/>
      </w:r>
      <w:r w:rsidR="004B58F9">
        <w:rPr>
          <w:rFonts w:ascii="Arial" w:hAnsi="Arial" w:cs="Arial"/>
          <w:lang w:val="en-GB"/>
        </w:rPr>
        <w:tab/>
        <w:t xml:space="preserve">The chapter contains data on stocks of the Human Resources in Science and Technology in the Slovak Republic. Data were contained from results of the Labour Force Survey for the second quarter in years 2017 to 2021 according to the Canberra manual methodology. Canberra manual is used for measurements of the Human Resources in Science and Technology in the EU countries, for which the abbreviation HRST is used according to the original English title. </w:t>
      </w:r>
    </w:p>
    <w:p w:rsidR="004B58F9" w:rsidRDefault="004B58F9" w:rsidP="004B58F9">
      <w:pPr>
        <w:tabs>
          <w:tab w:val="left" w:pos="567"/>
        </w:tabs>
        <w:jc w:val="both"/>
        <w:rPr>
          <w:rFonts w:ascii="Arial" w:hAnsi="Arial" w:cs="Arial"/>
          <w:lang w:val="en-GB"/>
        </w:rPr>
      </w:pPr>
    </w:p>
    <w:p w:rsidR="004B58F9" w:rsidRDefault="004B58F9" w:rsidP="004B58F9">
      <w:pPr>
        <w:tabs>
          <w:tab w:val="left" w:pos="567"/>
        </w:tabs>
        <w:jc w:val="both"/>
        <w:rPr>
          <w:rFonts w:ascii="Arial" w:hAnsi="Arial" w:cs="Arial"/>
          <w:lang w:val="en-GB"/>
        </w:rPr>
      </w:pPr>
      <w:r>
        <w:rPr>
          <w:rFonts w:ascii="Arial" w:hAnsi="Arial" w:cs="Arial"/>
          <w:lang w:val="en-GB"/>
        </w:rPr>
        <w:tab/>
      </w:r>
      <w:r w:rsidRPr="00DF6C96">
        <w:rPr>
          <w:rFonts w:ascii="Arial" w:hAnsi="Arial" w:cs="Arial"/>
          <w:lang w:val="en-GB"/>
        </w:rPr>
        <w:t xml:space="preserve">The Labour Force Survey </w:t>
      </w:r>
      <w:r>
        <w:rPr>
          <w:rFonts w:ascii="Arial" w:hAnsi="Arial" w:cs="Arial"/>
          <w:lang w:val="en-GB"/>
        </w:rPr>
        <w:t xml:space="preserve">(LFS) </w:t>
      </w:r>
      <w:r w:rsidRPr="00DF6C96">
        <w:rPr>
          <w:rFonts w:ascii="Arial" w:hAnsi="Arial" w:cs="Arial"/>
          <w:lang w:val="en-GB"/>
        </w:rPr>
        <w:t xml:space="preserve">has been fully aligned with the new EU legislation on Integrated European Social Statistics (IESS) since 2021. In order to fully harmonize with the new EU legislation, several measures have been taken in the LFS, the most important of which are </w:t>
      </w:r>
      <w:r w:rsidRPr="002F0905">
        <w:rPr>
          <w:rFonts w:ascii="Arial" w:hAnsi="Arial" w:cs="Arial"/>
          <w:lang w:val="en-GB"/>
        </w:rPr>
        <w:t>the exclusion of collective facilities from the sampling frame before weighting,</w:t>
      </w:r>
      <w:r w:rsidRPr="00DF6C96">
        <w:rPr>
          <w:rFonts w:ascii="Arial" w:hAnsi="Arial" w:cs="Arial"/>
          <w:lang w:val="en-GB"/>
        </w:rPr>
        <w:t xml:space="preserve"> switch to integrated weights at the level of households and its members, innovat</w:t>
      </w:r>
      <w:r>
        <w:rPr>
          <w:rFonts w:ascii="Arial" w:hAnsi="Arial" w:cs="Arial"/>
          <w:lang w:val="en-GB"/>
        </w:rPr>
        <w:t>ion of</w:t>
      </w:r>
      <w:r w:rsidRPr="00DF6C96">
        <w:rPr>
          <w:rFonts w:ascii="Arial" w:hAnsi="Arial" w:cs="Arial"/>
          <w:lang w:val="en-GB"/>
        </w:rPr>
        <w:t xml:space="preserve"> questionnaires, introduction of an upper limit for employed person up to 89 years, exclusion of persons performing activation work from </w:t>
      </w:r>
      <w:r>
        <w:rPr>
          <w:rFonts w:ascii="Arial" w:hAnsi="Arial" w:cs="Arial"/>
          <w:lang w:val="en-GB"/>
        </w:rPr>
        <w:t xml:space="preserve">the </w:t>
      </w:r>
      <w:r w:rsidRPr="00DF6C96">
        <w:rPr>
          <w:rFonts w:ascii="Arial" w:hAnsi="Arial" w:cs="Arial"/>
          <w:lang w:val="en-GB"/>
        </w:rPr>
        <w:t xml:space="preserve">employed persons, transfer of persons on parental leave from non-employed to employed persons; renaming </w:t>
      </w:r>
      <w:r>
        <w:rPr>
          <w:rFonts w:ascii="Arial" w:hAnsi="Arial" w:cs="Arial"/>
          <w:lang w:val="en-GB"/>
        </w:rPr>
        <w:t xml:space="preserve">of </w:t>
      </w:r>
      <w:r w:rsidRPr="00DF6C96">
        <w:rPr>
          <w:rFonts w:ascii="Arial" w:hAnsi="Arial" w:cs="Arial"/>
          <w:lang w:val="en-GB"/>
        </w:rPr>
        <w:t>economically inactive people to pe</w:t>
      </w:r>
      <w:r>
        <w:rPr>
          <w:rFonts w:ascii="Arial" w:hAnsi="Arial" w:cs="Arial"/>
          <w:lang w:val="en-GB"/>
        </w:rPr>
        <w:t>rsons</w:t>
      </w:r>
      <w:r w:rsidRPr="00DF6C96">
        <w:rPr>
          <w:rFonts w:ascii="Arial" w:hAnsi="Arial" w:cs="Arial"/>
          <w:lang w:val="en-GB"/>
        </w:rPr>
        <w:t xml:space="preserve"> outside the labour force.</w:t>
      </w:r>
    </w:p>
    <w:p w:rsidR="004B58F9" w:rsidRDefault="004B58F9" w:rsidP="004B58F9">
      <w:pPr>
        <w:tabs>
          <w:tab w:val="left" w:pos="567"/>
        </w:tabs>
        <w:jc w:val="both"/>
        <w:rPr>
          <w:rFonts w:ascii="Arial" w:hAnsi="Arial" w:cs="Arial"/>
          <w:lang w:val="en-GB"/>
        </w:rPr>
      </w:pPr>
    </w:p>
    <w:p w:rsidR="004B58F9" w:rsidRDefault="004B58F9" w:rsidP="004B58F9">
      <w:pPr>
        <w:pStyle w:val="Zkladntext3"/>
        <w:tabs>
          <w:tab w:val="left" w:pos="567"/>
        </w:tabs>
        <w:ind w:right="0"/>
        <w:rPr>
          <w:rFonts w:ascii="Arial" w:hAnsi="Arial" w:cs="Arial"/>
          <w:lang w:val="en-GB"/>
        </w:rPr>
      </w:pPr>
      <w:r>
        <w:rPr>
          <w:rFonts w:ascii="Arial" w:hAnsi="Arial" w:cs="Arial"/>
          <w:lang w:val="en-GB"/>
        </w:rPr>
        <w:tab/>
        <w:t xml:space="preserve">The Labour Force Survey covered 0,5 % of the population approximately and the results were grossed up for the whole population using mathematical methods. Therefore, the presented data can be considered as informative and not as exact overview on persons belonging to the Human Resources in Science and Technology (HRST). </w:t>
      </w:r>
    </w:p>
    <w:p w:rsidR="004B58F9" w:rsidRDefault="004B58F9" w:rsidP="004B58F9">
      <w:pPr>
        <w:tabs>
          <w:tab w:val="left" w:pos="567"/>
        </w:tabs>
        <w:jc w:val="both"/>
        <w:rPr>
          <w:rFonts w:ascii="Arial" w:hAnsi="Arial" w:cs="Arial"/>
          <w:lang w:val="en-GB"/>
        </w:rPr>
      </w:pPr>
    </w:p>
    <w:p w:rsidR="004B58F9" w:rsidRDefault="004B58F9" w:rsidP="004B58F9">
      <w:pPr>
        <w:tabs>
          <w:tab w:val="left" w:pos="567"/>
        </w:tabs>
        <w:jc w:val="both"/>
        <w:rPr>
          <w:rFonts w:ascii="Arial" w:hAnsi="Arial" w:cs="Arial"/>
          <w:lang w:val="en-GB"/>
        </w:rPr>
      </w:pPr>
      <w:r>
        <w:rPr>
          <w:rFonts w:ascii="Arial" w:hAnsi="Arial" w:cs="Arial"/>
          <w:lang w:val="en-GB"/>
        </w:rPr>
        <w:tab/>
        <w:t>Definition of HRST according to the Canberra manual</w:t>
      </w:r>
    </w:p>
    <w:p w:rsidR="004B58F9" w:rsidRDefault="004B58F9" w:rsidP="004B58F9">
      <w:pPr>
        <w:tabs>
          <w:tab w:val="left" w:pos="567"/>
        </w:tabs>
        <w:jc w:val="both"/>
        <w:rPr>
          <w:rFonts w:ascii="Arial" w:hAnsi="Arial" w:cs="Arial"/>
          <w:lang w:val="en-GB"/>
        </w:rPr>
      </w:pPr>
    </w:p>
    <w:p w:rsidR="004B58F9" w:rsidRDefault="004B58F9" w:rsidP="004B58F9">
      <w:pPr>
        <w:pStyle w:val="Zkladntext2"/>
        <w:tabs>
          <w:tab w:val="left" w:pos="567"/>
        </w:tabs>
        <w:rPr>
          <w:rFonts w:ascii="Arial" w:hAnsi="Arial" w:cs="Arial"/>
          <w:szCs w:val="24"/>
          <w:lang w:val="en-GB"/>
        </w:rPr>
      </w:pPr>
      <w:r>
        <w:rPr>
          <w:rFonts w:ascii="Arial" w:hAnsi="Arial" w:cs="Arial"/>
          <w:szCs w:val="24"/>
          <w:lang w:val="en-GB"/>
        </w:rPr>
        <w:tab/>
        <w:t>HRST are persons fulfilling one of the following conditions:</w:t>
      </w:r>
    </w:p>
    <w:p w:rsidR="004B58F9" w:rsidRDefault="004B58F9" w:rsidP="004B58F9">
      <w:pPr>
        <w:jc w:val="both"/>
        <w:rPr>
          <w:rFonts w:ascii="Arial" w:hAnsi="Arial" w:cs="Arial"/>
          <w:lang w:val="en-GB"/>
        </w:rPr>
      </w:pPr>
    </w:p>
    <w:p w:rsidR="004B58F9" w:rsidRDefault="004B58F9" w:rsidP="004B58F9">
      <w:pPr>
        <w:numPr>
          <w:ilvl w:val="0"/>
          <w:numId w:val="8"/>
        </w:numPr>
        <w:tabs>
          <w:tab w:val="clear" w:pos="900"/>
          <w:tab w:val="num" w:pos="993"/>
        </w:tabs>
        <w:ind w:left="993" w:hanging="426"/>
        <w:jc w:val="both"/>
        <w:rPr>
          <w:rFonts w:ascii="Arial" w:hAnsi="Arial" w:cs="Arial"/>
          <w:lang w:val="en-GB"/>
        </w:rPr>
      </w:pPr>
      <w:r>
        <w:rPr>
          <w:rFonts w:ascii="Arial" w:hAnsi="Arial" w:cs="Arial"/>
          <w:lang w:val="en-GB"/>
        </w:rPr>
        <w:t>Successfully completed education at the third level in a Science and Technology (S&amp;T) field of study (HRST E);</w:t>
      </w:r>
    </w:p>
    <w:p w:rsidR="004B58F9" w:rsidRDefault="004B58F9" w:rsidP="004B58F9">
      <w:pPr>
        <w:numPr>
          <w:ilvl w:val="0"/>
          <w:numId w:val="8"/>
        </w:numPr>
        <w:tabs>
          <w:tab w:val="clear" w:pos="900"/>
          <w:tab w:val="num" w:pos="993"/>
        </w:tabs>
        <w:ind w:left="993" w:hanging="426"/>
        <w:jc w:val="both"/>
        <w:rPr>
          <w:rFonts w:ascii="Arial" w:hAnsi="Arial" w:cs="Arial"/>
          <w:lang w:val="en-GB"/>
        </w:rPr>
      </w:pPr>
      <w:r>
        <w:rPr>
          <w:rFonts w:ascii="Arial" w:hAnsi="Arial" w:cs="Arial"/>
          <w:lang w:val="en-GB"/>
        </w:rPr>
        <w:t xml:space="preserve">Not formally qualified as above, but employed in a S&amp;T occupation where the above qualification </w:t>
      </w:r>
      <w:proofErr w:type="gramStart"/>
      <w:r>
        <w:rPr>
          <w:rFonts w:ascii="Arial" w:hAnsi="Arial" w:cs="Arial"/>
          <w:lang w:val="en-GB"/>
        </w:rPr>
        <w:t>are</w:t>
      </w:r>
      <w:proofErr w:type="gramEnd"/>
      <w:r>
        <w:rPr>
          <w:rFonts w:ascii="Arial" w:hAnsi="Arial" w:cs="Arial"/>
          <w:lang w:val="en-GB"/>
        </w:rPr>
        <w:t xml:space="preserve"> normally required (HRST O). </w:t>
      </w:r>
    </w:p>
    <w:p w:rsidR="004B58F9" w:rsidRDefault="004B58F9" w:rsidP="004B58F9">
      <w:pPr>
        <w:jc w:val="both"/>
        <w:rPr>
          <w:rFonts w:ascii="Arial" w:hAnsi="Arial" w:cs="Arial"/>
          <w:lang w:val="en-GB"/>
        </w:rPr>
      </w:pPr>
    </w:p>
    <w:p w:rsidR="004B58F9" w:rsidRDefault="004B58F9" w:rsidP="004B58F9">
      <w:pPr>
        <w:pStyle w:val="Zarkazkladnhotextu2"/>
        <w:tabs>
          <w:tab w:val="left" w:pos="567"/>
        </w:tabs>
        <w:ind w:left="0"/>
        <w:rPr>
          <w:rFonts w:ascii="Arial" w:hAnsi="Arial" w:cs="Arial"/>
        </w:rPr>
      </w:pPr>
      <w:r>
        <w:rPr>
          <w:rFonts w:ascii="Arial" w:hAnsi="Arial" w:cs="Arial"/>
        </w:rPr>
        <w:tab/>
        <w:t>The levels of education ISCED 8, ISCED 7, ISCED 6 a ISCED 5 belong to the third level of education according to the International Standard Classification of Education (ISCED) developed by UNESCO and approved in November 2011. The corresponding levels of education in the Slovak Republic are the following:</w:t>
      </w:r>
    </w:p>
    <w:p w:rsidR="004B58F9" w:rsidRDefault="004B58F9" w:rsidP="004B58F9">
      <w:pPr>
        <w:pStyle w:val="Zarkazkladnhotextu2"/>
        <w:ind w:left="0"/>
        <w:rPr>
          <w:rFonts w:ascii="Arial" w:hAnsi="Arial" w:cs="Arial"/>
        </w:rPr>
      </w:pPr>
    </w:p>
    <w:p w:rsidR="004B58F9" w:rsidRDefault="004B58F9" w:rsidP="004B58F9">
      <w:pPr>
        <w:tabs>
          <w:tab w:val="left" w:pos="567"/>
          <w:tab w:val="left" w:pos="1560"/>
          <w:tab w:val="left" w:pos="1843"/>
        </w:tabs>
        <w:jc w:val="both"/>
        <w:rPr>
          <w:rFonts w:ascii="Arial" w:hAnsi="Arial" w:cs="Arial"/>
          <w:lang w:val="en-GB"/>
        </w:rPr>
      </w:pPr>
      <w:r>
        <w:rPr>
          <w:rFonts w:ascii="Arial" w:hAnsi="Arial" w:cs="Arial"/>
          <w:lang w:val="en-GB"/>
        </w:rPr>
        <w:tab/>
        <w:t>ISCED 8</w:t>
      </w:r>
      <w:r>
        <w:rPr>
          <w:rFonts w:ascii="Arial" w:hAnsi="Arial" w:cs="Arial"/>
          <w:lang w:val="en-GB"/>
        </w:rPr>
        <w:tab/>
        <w:t>– 3</w:t>
      </w:r>
      <w:r>
        <w:rPr>
          <w:rFonts w:ascii="Arial" w:hAnsi="Arial" w:cs="Arial"/>
          <w:vertAlign w:val="superscript"/>
          <w:lang w:val="en-GB"/>
        </w:rPr>
        <w:t>rd</w:t>
      </w:r>
      <w:r>
        <w:rPr>
          <w:rFonts w:ascii="Arial" w:hAnsi="Arial" w:cs="Arial"/>
          <w:lang w:val="en-GB"/>
        </w:rPr>
        <w:t xml:space="preserve"> stage tertiary education – doctoral education</w:t>
      </w:r>
    </w:p>
    <w:p w:rsidR="004B58F9" w:rsidRDefault="004B58F9" w:rsidP="004B58F9">
      <w:pPr>
        <w:tabs>
          <w:tab w:val="left" w:pos="567"/>
          <w:tab w:val="left" w:pos="1560"/>
          <w:tab w:val="left" w:pos="1843"/>
        </w:tabs>
        <w:jc w:val="both"/>
        <w:rPr>
          <w:rFonts w:ascii="Arial" w:hAnsi="Arial" w:cs="Arial"/>
          <w:lang w:val="en-GB"/>
        </w:rPr>
      </w:pPr>
      <w:r>
        <w:rPr>
          <w:rFonts w:ascii="Arial" w:hAnsi="Arial" w:cs="Arial"/>
          <w:lang w:val="en-GB"/>
        </w:rPr>
        <w:tab/>
        <w:t>ISCED 7</w:t>
      </w:r>
      <w:r>
        <w:rPr>
          <w:rFonts w:ascii="Arial" w:hAnsi="Arial" w:cs="Arial"/>
          <w:lang w:val="en-GB"/>
        </w:rPr>
        <w:tab/>
        <w:t>– 2</w:t>
      </w:r>
      <w:r>
        <w:rPr>
          <w:rFonts w:ascii="Arial" w:hAnsi="Arial" w:cs="Arial"/>
          <w:vertAlign w:val="superscript"/>
          <w:lang w:val="en-GB"/>
        </w:rPr>
        <w:t>nd</w:t>
      </w:r>
      <w:r>
        <w:rPr>
          <w:rFonts w:ascii="Arial" w:hAnsi="Arial" w:cs="Arial"/>
          <w:lang w:val="en-GB"/>
        </w:rPr>
        <w:t xml:space="preserve"> stage tertiary education</w:t>
      </w:r>
      <w:r w:rsidRPr="00730864">
        <w:rPr>
          <w:rFonts w:ascii="Arial" w:hAnsi="Arial" w:cs="Arial"/>
          <w:lang w:val="en-GB"/>
        </w:rPr>
        <w:t xml:space="preserve"> </w:t>
      </w:r>
      <w:r>
        <w:rPr>
          <w:rFonts w:ascii="Arial" w:hAnsi="Arial" w:cs="Arial"/>
          <w:lang w:val="en-GB"/>
        </w:rPr>
        <w:t>– master education</w:t>
      </w:r>
    </w:p>
    <w:p w:rsidR="004B58F9" w:rsidRDefault="004B58F9" w:rsidP="004B58F9">
      <w:pPr>
        <w:tabs>
          <w:tab w:val="left" w:pos="567"/>
          <w:tab w:val="left" w:pos="1560"/>
          <w:tab w:val="left" w:pos="1843"/>
        </w:tabs>
        <w:jc w:val="both"/>
        <w:rPr>
          <w:rFonts w:ascii="Arial" w:hAnsi="Arial" w:cs="Arial"/>
          <w:lang w:val="en-GB"/>
        </w:rPr>
      </w:pPr>
      <w:r>
        <w:rPr>
          <w:rFonts w:ascii="Arial" w:hAnsi="Arial" w:cs="Arial"/>
          <w:lang w:val="en-GB"/>
        </w:rPr>
        <w:tab/>
        <w:t>ISCED 6</w:t>
      </w:r>
      <w:r>
        <w:rPr>
          <w:rFonts w:ascii="Arial" w:hAnsi="Arial" w:cs="Arial"/>
          <w:lang w:val="en-GB"/>
        </w:rPr>
        <w:tab/>
        <w:t>– 1</w:t>
      </w:r>
      <w:r>
        <w:rPr>
          <w:rFonts w:ascii="Arial" w:hAnsi="Arial" w:cs="Arial"/>
          <w:vertAlign w:val="superscript"/>
          <w:lang w:val="en-GB"/>
        </w:rPr>
        <w:t>st</w:t>
      </w:r>
      <w:r>
        <w:rPr>
          <w:rFonts w:ascii="Arial" w:hAnsi="Arial" w:cs="Arial"/>
          <w:lang w:val="en-GB"/>
        </w:rPr>
        <w:t xml:space="preserve"> stage tertiary education</w:t>
      </w:r>
      <w:r w:rsidRPr="00730864">
        <w:rPr>
          <w:rFonts w:ascii="Arial" w:hAnsi="Arial" w:cs="Arial"/>
          <w:lang w:val="en-GB"/>
        </w:rPr>
        <w:t xml:space="preserve"> </w:t>
      </w:r>
      <w:r>
        <w:rPr>
          <w:rFonts w:ascii="Arial" w:hAnsi="Arial" w:cs="Arial"/>
          <w:lang w:val="en-GB"/>
        </w:rPr>
        <w:t>– bachelor education</w:t>
      </w:r>
    </w:p>
    <w:p w:rsidR="004B58F9" w:rsidRDefault="004B58F9" w:rsidP="004B58F9">
      <w:pPr>
        <w:tabs>
          <w:tab w:val="left" w:pos="567"/>
          <w:tab w:val="left" w:pos="1560"/>
        </w:tabs>
        <w:ind w:left="1701" w:hanging="1701"/>
        <w:jc w:val="both"/>
      </w:pPr>
      <w:r>
        <w:rPr>
          <w:rFonts w:ascii="Arial" w:hAnsi="Arial" w:cs="Arial"/>
          <w:lang w:val="en-GB"/>
        </w:rPr>
        <w:tab/>
        <w:t>ISCED 5</w:t>
      </w:r>
      <w:r>
        <w:rPr>
          <w:rFonts w:ascii="Arial" w:hAnsi="Arial" w:cs="Arial"/>
          <w:lang w:val="en-GB"/>
        </w:rPr>
        <w:tab/>
        <w:t xml:space="preserve">– Short-cycle tertiary education (qualification study, length 2-3 years or 6-8 years </w:t>
      </w:r>
      <w:r>
        <w:rPr>
          <w:rFonts w:ascii="Arial" w:hAnsi="Arial" w:cs="Arial"/>
          <w:lang w:val="en-GB"/>
        </w:rPr>
        <w:br/>
        <w:t> at the conservatory with the right to use the title “</w:t>
      </w:r>
      <w:proofErr w:type="spellStart"/>
      <w:r>
        <w:rPr>
          <w:rFonts w:ascii="Arial" w:hAnsi="Arial" w:cs="Arial"/>
          <w:lang w:val="en-GB"/>
        </w:rPr>
        <w:t>DiS</w:t>
      </w:r>
      <w:proofErr w:type="spellEnd"/>
      <w:r>
        <w:rPr>
          <w:rFonts w:ascii="Arial" w:hAnsi="Arial" w:cs="Arial"/>
          <w:lang w:val="en-GB"/>
        </w:rPr>
        <w:t>” or “</w:t>
      </w:r>
      <w:proofErr w:type="spellStart"/>
      <w:r>
        <w:rPr>
          <w:rFonts w:ascii="Arial" w:hAnsi="Arial" w:cs="Arial"/>
          <w:lang w:val="en-GB"/>
        </w:rPr>
        <w:t>DiS.art</w:t>
      </w:r>
      <w:proofErr w:type="spellEnd"/>
      <w:r>
        <w:rPr>
          <w:rFonts w:ascii="Arial" w:hAnsi="Arial" w:cs="Arial"/>
          <w:lang w:val="en-GB"/>
        </w:rPr>
        <w:t>” – ISCED 554)</w:t>
      </w:r>
    </w:p>
    <w:p w:rsidR="004B58F9" w:rsidRPr="0031203E" w:rsidRDefault="004B58F9" w:rsidP="004B58F9">
      <w:pPr>
        <w:tabs>
          <w:tab w:val="left" w:pos="567"/>
        </w:tabs>
        <w:jc w:val="both"/>
        <w:rPr>
          <w:rFonts w:ascii="Arial" w:hAnsi="Arial" w:cs="Arial"/>
          <w:sz w:val="28"/>
        </w:rPr>
      </w:pPr>
    </w:p>
    <w:p w:rsidR="004B58F9" w:rsidRDefault="004B58F9" w:rsidP="004B58F9">
      <w:pPr>
        <w:pStyle w:val="Zkladntext2"/>
        <w:tabs>
          <w:tab w:val="left" w:pos="567"/>
        </w:tabs>
        <w:rPr>
          <w:rFonts w:ascii="Arial" w:hAnsi="Arial" w:cs="Arial"/>
          <w:szCs w:val="24"/>
          <w:lang w:val="en-GB"/>
        </w:rPr>
      </w:pPr>
      <w:r>
        <w:rPr>
          <w:rFonts w:ascii="Arial" w:hAnsi="Arial" w:cs="Arial"/>
          <w:szCs w:val="24"/>
          <w:lang w:val="en-GB"/>
        </w:rPr>
        <w:tab/>
        <w:t xml:space="preserve">The </w:t>
      </w:r>
      <w:r w:rsidRPr="009F159F">
        <w:rPr>
          <w:rFonts w:ascii="Arial" w:hAnsi="Arial" w:cs="Arial"/>
          <w:szCs w:val="24"/>
          <w:lang w:val="en-GB"/>
        </w:rPr>
        <w:t xml:space="preserve">International Standard Classification of Occupation (ISCO-08) </w:t>
      </w:r>
      <w:r>
        <w:rPr>
          <w:rFonts w:ascii="Arial" w:hAnsi="Arial" w:cs="Arial"/>
          <w:szCs w:val="24"/>
          <w:lang w:val="en-GB"/>
        </w:rPr>
        <w:t xml:space="preserve">is used for distinguishing of occupations in the Slovak Republic. </w:t>
      </w:r>
    </w:p>
    <w:p w:rsidR="004B58F9" w:rsidRDefault="004B58F9" w:rsidP="004B58F9">
      <w:pPr>
        <w:jc w:val="both"/>
        <w:rPr>
          <w:rFonts w:ascii="Arial" w:hAnsi="Arial" w:cs="Arial"/>
          <w:lang w:val="en-GB"/>
        </w:rPr>
      </w:pPr>
    </w:p>
    <w:p w:rsidR="004B58F9" w:rsidRDefault="004B58F9" w:rsidP="004B58F9">
      <w:pPr>
        <w:tabs>
          <w:tab w:val="left" w:pos="567"/>
        </w:tabs>
        <w:jc w:val="both"/>
        <w:rPr>
          <w:rFonts w:ascii="Arial" w:hAnsi="Arial" w:cs="Arial"/>
          <w:lang w:val="en-GB"/>
        </w:rPr>
      </w:pPr>
      <w:r>
        <w:rPr>
          <w:rFonts w:ascii="Arial" w:hAnsi="Arial" w:cs="Arial"/>
          <w:lang w:val="en-GB"/>
        </w:rPr>
        <w:tab/>
        <w:t xml:space="preserve">HRST is further divided into the following sub-groups:  </w:t>
      </w:r>
    </w:p>
    <w:p w:rsidR="004B58F9" w:rsidRDefault="004B58F9" w:rsidP="004B58F9">
      <w:pPr>
        <w:jc w:val="both"/>
        <w:rPr>
          <w:rFonts w:ascii="Arial" w:hAnsi="Arial" w:cs="Arial"/>
          <w:lang w:val="en-GB"/>
        </w:rPr>
      </w:pPr>
    </w:p>
    <w:p w:rsidR="004B58F9" w:rsidRDefault="004B58F9" w:rsidP="004B58F9">
      <w:pPr>
        <w:tabs>
          <w:tab w:val="left" w:pos="567"/>
          <w:tab w:val="left" w:pos="3600"/>
        </w:tabs>
        <w:jc w:val="both"/>
        <w:rPr>
          <w:rFonts w:ascii="Arial" w:hAnsi="Arial" w:cs="Arial"/>
        </w:rPr>
      </w:pPr>
      <w:r>
        <w:rPr>
          <w:rFonts w:ascii="Arial" w:hAnsi="Arial" w:cs="Arial"/>
          <w:b/>
          <w:bCs/>
        </w:rPr>
        <w:tab/>
        <w:t>HRST C</w:t>
      </w:r>
      <w:r>
        <w:rPr>
          <w:rFonts w:ascii="Arial" w:hAnsi="Arial" w:cs="Arial"/>
        </w:rPr>
        <w:t xml:space="preserve">  (</w:t>
      </w:r>
      <w:proofErr w:type="spellStart"/>
      <w:r>
        <w:rPr>
          <w:rFonts w:ascii="Arial" w:hAnsi="Arial" w:cs="Arial"/>
        </w:rPr>
        <w:t>Core</w:t>
      </w:r>
      <w:proofErr w:type="spellEnd"/>
      <w:r>
        <w:rPr>
          <w:rFonts w:ascii="Arial" w:hAnsi="Arial" w:cs="Arial"/>
        </w:rPr>
        <w:t>)</w:t>
      </w:r>
    </w:p>
    <w:p w:rsidR="004B58F9" w:rsidRPr="00257BBD" w:rsidRDefault="004B58F9" w:rsidP="004B58F9">
      <w:pPr>
        <w:tabs>
          <w:tab w:val="left" w:pos="1701"/>
          <w:tab w:val="left" w:pos="2127"/>
        </w:tabs>
        <w:ind w:left="2127" w:hanging="2127"/>
        <w:jc w:val="both"/>
        <w:rPr>
          <w:rFonts w:ascii="Arial" w:hAnsi="Arial" w:cs="Arial"/>
        </w:rPr>
      </w:pPr>
      <w:r>
        <w:rPr>
          <w:rFonts w:ascii="Arial" w:hAnsi="Arial" w:cs="Arial"/>
        </w:rPr>
        <w:tab/>
        <w:t>→</w:t>
      </w:r>
      <w:r>
        <w:rPr>
          <w:rFonts w:ascii="Arial" w:hAnsi="Arial" w:cs="Arial"/>
        </w:rPr>
        <w:tab/>
      </w:r>
      <w:proofErr w:type="spellStart"/>
      <w:r w:rsidRPr="00257BBD">
        <w:rPr>
          <w:rFonts w:ascii="Arial" w:hAnsi="Arial" w:cs="Arial"/>
        </w:rPr>
        <w:t>Professionals</w:t>
      </w:r>
      <w:proofErr w:type="spellEnd"/>
      <w:r w:rsidRPr="00257BBD">
        <w:rPr>
          <w:rFonts w:ascii="Arial" w:hAnsi="Arial" w:cs="Arial"/>
        </w:rPr>
        <w:t xml:space="preserve">, </w:t>
      </w:r>
      <w:proofErr w:type="spellStart"/>
      <w:r w:rsidRPr="00257BBD">
        <w:rPr>
          <w:rFonts w:ascii="Arial" w:hAnsi="Arial" w:cs="Arial"/>
        </w:rPr>
        <w:t>technicians</w:t>
      </w:r>
      <w:proofErr w:type="spellEnd"/>
      <w:r w:rsidRPr="00257BBD">
        <w:rPr>
          <w:rFonts w:ascii="Arial" w:hAnsi="Arial" w:cs="Arial"/>
        </w:rPr>
        <w:t xml:space="preserve"> and </w:t>
      </w:r>
      <w:proofErr w:type="spellStart"/>
      <w:r w:rsidRPr="00257BBD">
        <w:rPr>
          <w:rFonts w:ascii="Arial" w:hAnsi="Arial" w:cs="Arial"/>
        </w:rPr>
        <w:t>associate</w:t>
      </w:r>
      <w:proofErr w:type="spellEnd"/>
      <w:r w:rsidRPr="00257BBD">
        <w:rPr>
          <w:rFonts w:ascii="Arial" w:hAnsi="Arial" w:cs="Arial"/>
        </w:rPr>
        <w:t xml:space="preserve"> </w:t>
      </w:r>
      <w:proofErr w:type="spellStart"/>
      <w:r w:rsidRPr="00257BBD">
        <w:rPr>
          <w:rFonts w:ascii="Arial" w:hAnsi="Arial" w:cs="Arial"/>
        </w:rPr>
        <w:t>professionals</w:t>
      </w:r>
      <w:proofErr w:type="spellEnd"/>
      <w:r w:rsidRPr="00257BBD">
        <w:rPr>
          <w:rFonts w:ascii="Arial" w:hAnsi="Arial" w:cs="Arial"/>
        </w:rPr>
        <w:t xml:space="preserve"> (ISCO 2 + ISCO 3) at</w:t>
      </w:r>
      <w:r w:rsidRPr="00257BBD">
        <w:rPr>
          <w:rFonts w:ascii="Arial" w:hAnsi="Arial" w:cs="Arial"/>
        </w:rPr>
        <w:br/>
        <w:t>3</w:t>
      </w:r>
      <w:r w:rsidRPr="00257BBD">
        <w:rPr>
          <w:rFonts w:ascii="Arial" w:hAnsi="Arial" w:cs="Arial"/>
          <w:vertAlign w:val="superscript"/>
        </w:rPr>
        <w:t>rd</w:t>
      </w:r>
      <w:r w:rsidRPr="00257BBD">
        <w:rPr>
          <w:rFonts w:ascii="Arial" w:hAnsi="Arial" w:cs="Arial"/>
        </w:rPr>
        <w:t xml:space="preserve"> level of </w:t>
      </w:r>
      <w:proofErr w:type="spellStart"/>
      <w:r w:rsidRPr="00257BBD">
        <w:rPr>
          <w:rFonts w:ascii="Arial" w:hAnsi="Arial" w:cs="Arial"/>
        </w:rPr>
        <w:t>education</w:t>
      </w:r>
      <w:proofErr w:type="spellEnd"/>
    </w:p>
    <w:p w:rsidR="004B58F9" w:rsidRDefault="004B58F9" w:rsidP="004B58F9">
      <w:pPr>
        <w:tabs>
          <w:tab w:val="left" w:pos="567"/>
          <w:tab w:val="left" w:pos="3600"/>
        </w:tabs>
        <w:jc w:val="both"/>
        <w:rPr>
          <w:rFonts w:ascii="Arial" w:hAnsi="Arial" w:cs="Arial"/>
          <w:b/>
          <w:bCs/>
        </w:rPr>
      </w:pPr>
      <w:r>
        <w:rPr>
          <w:rFonts w:ascii="Arial" w:hAnsi="Arial" w:cs="Arial"/>
          <w:b/>
          <w:bCs/>
        </w:rPr>
        <w:tab/>
      </w:r>
      <w:r>
        <w:rPr>
          <w:rFonts w:ascii="Arial" w:hAnsi="Arial" w:cs="Arial"/>
          <w:b/>
          <w:bCs/>
        </w:rPr>
        <w:br w:type="page"/>
      </w:r>
    </w:p>
    <w:p w:rsidR="004B58F9" w:rsidRPr="00257BBD" w:rsidRDefault="004B58F9" w:rsidP="004B58F9">
      <w:pPr>
        <w:tabs>
          <w:tab w:val="left" w:pos="567"/>
          <w:tab w:val="left" w:pos="3600"/>
        </w:tabs>
        <w:jc w:val="both"/>
        <w:rPr>
          <w:rFonts w:ascii="Arial" w:hAnsi="Arial" w:cs="Arial"/>
          <w:bCs/>
        </w:rPr>
      </w:pPr>
      <w:r w:rsidRPr="00257BBD">
        <w:rPr>
          <w:rFonts w:ascii="Arial" w:hAnsi="Arial" w:cs="Arial"/>
          <w:b/>
          <w:bCs/>
        </w:rPr>
        <w:lastRenderedPageBreak/>
        <w:t>HRST N</w:t>
      </w:r>
      <w:r w:rsidRPr="00257BBD">
        <w:rPr>
          <w:rFonts w:ascii="Arial" w:hAnsi="Arial" w:cs="Arial"/>
          <w:bCs/>
        </w:rPr>
        <w:t xml:space="preserve">  (</w:t>
      </w:r>
      <w:proofErr w:type="spellStart"/>
      <w:r w:rsidRPr="00257BBD">
        <w:rPr>
          <w:rFonts w:ascii="Arial" w:hAnsi="Arial" w:cs="Arial"/>
          <w:bCs/>
        </w:rPr>
        <w:t>Non-core</w:t>
      </w:r>
      <w:proofErr w:type="spellEnd"/>
      <w:r w:rsidRPr="00257BBD">
        <w:rPr>
          <w:rFonts w:ascii="Arial" w:hAnsi="Arial" w:cs="Arial"/>
          <w:bCs/>
        </w:rPr>
        <w:t>)</w:t>
      </w:r>
    </w:p>
    <w:p w:rsidR="004B58F9" w:rsidRDefault="004B58F9" w:rsidP="004B58F9">
      <w:pPr>
        <w:tabs>
          <w:tab w:val="left" w:pos="1701"/>
          <w:tab w:val="left" w:pos="2127"/>
        </w:tabs>
        <w:ind w:left="2127" w:hanging="2127"/>
        <w:jc w:val="both"/>
        <w:rPr>
          <w:rFonts w:ascii="Arial" w:hAnsi="Arial" w:cs="Arial"/>
          <w:lang w:val="en-GB"/>
        </w:rPr>
      </w:pPr>
      <w:r>
        <w:rPr>
          <w:rFonts w:ascii="Arial" w:hAnsi="Arial" w:cs="Arial"/>
        </w:rPr>
        <w:tab/>
        <w:t>→</w:t>
      </w:r>
      <w:r w:rsidRPr="00257BBD">
        <w:rPr>
          <w:rFonts w:ascii="Arial" w:hAnsi="Arial" w:cs="Arial"/>
        </w:rPr>
        <w:t xml:space="preserve"> </w:t>
      </w:r>
      <w:r w:rsidRPr="00257BBD">
        <w:rPr>
          <w:rFonts w:ascii="Arial" w:hAnsi="Arial" w:cs="Arial"/>
        </w:rPr>
        <w:tab/>
      </w:r>
      <w:proofErr w:type="spellStart"/>
      <w:r w:rsidRPr="00257BBD">
        <w:rPr>
          <w:rFonts w:ascii="Arial" w:hAnsi="Arial" w:cs="Arial"/>
        </w:rPr>
        <w:t>Managers</w:t>
      </w:r>
      <w:proofErr w:type="spellEnd"/>
      <w:r w:rsidRPr="00257BBD">
        <w:rPr>
          <w:rFonts w:ascii="Arial" w:hAnsi="Arial" w:cs="Arial"/>
        </w:rPr>
        <w:t xml:space="preserve"> (ISCO</w:t>
      </w:r>
      <w:r>
        <w:rPr>
          <w:rFonts w:ascii="Arial" w:hAnsi="Arial" w:cs="Arial"/>
        </w:rPr>
        <w:t> </w:t>
      </w:r>
      <w:r w:rsidRPr="00257BBD">
        <w:rPr>
          <w:rFonts w:ascii="Arial" w:hAnsi="Arial" w:cs="Arial"/>
        </w:rPr>
        <w:t xml:space="preserve">1) and </w:t>
      </w:r>
      <w:proofErr w:type="spellStart"/>
      <w:r w:rsidRPr="00257BBD">
        <w:rPr>
          <w:rFonts w:ascii="Arial" w:hAnsi="Arial" w:cs="Arial"/>
        </w:rPr>
        <w:t>other</w:t>
      </w:r>
      <w:proofErr w:type="spellEnd"/>
      <w:r w:rsidRPr="00257BBD">
        <w:rPr>
          <w:rFonts w:ascii="Arial" w:hAnsi="Arial" w:cs="Arial"/>
        </w:rPr>
        <w:t xml:space="preserve"> </w:t>
      </w:r>
      <w:proofErr w:type="spellStart"/>
      <w:r w:rsidRPr="00257BBD">
        <w:rPr>
          <w:rFonts w:ascii="Arial" w:hAnsi="Arial" w:cs="Arial"/>
        </w:rPr>
        <w:t>occupations</w:t>
      </w:r>
      <w:proofErr w:type="spellEnd"/>
      <w:r w:rsidRPr="00257BBD">
        <w:rPr>
          <w:rFonts w:ascii="Arial" w:hAnsi="Arial" w:cs="Arial"/>
        </w:rPr>
        <w:t xml:space="preserve"> </w:t>
      </w:r>
      <w:r>
        <w:rPr>
          <w:rFonts w:ascii="Arial" w:hAnsi="Arial" w:cs="Arial"/>
        </w:rPr>
        <w:t>(ISCO 0, 4-9)</w:t>
      </w:r>
      <w:r w:rsidRPr="00257BBD">
        <w:rPr>
          <w:rFonts w:ascii="Arial" w:hAnsi="Arial" w:cs="Arial"/>
        </w:rPr>
        <w:t xml:space="preserve"> at 3</w:t>
      </w:r>
      <w:r w:rsidRPr="00257BBD">
        <w:rPr>
          <w:rFonts w:ascii="Arial" w:hAnsi="Arial" w:cs="Arial"/>
          <w:vertAlign w:val="superscript"/>
        </w:rPr>
        <w:t>rd</w:t>
      </w:r>
      <w:r w:rsidRPr="00257BBD">
        <w:rPr>
          <w:rFonts w:ascii="Arial" w:hAnsi="Arial" w:cs="Arial"/>
        </w:rPr>
        <w:t xml:space="preserve"> level </w:t>
      </w:r>
      <w:r w:rsidRPr="00257BBD">
        <w:rPr>
          <w:rFonts w:ascii="Arial" w:hAnsi="Arial" w:cs="Arial"/>
        </w:rPr>
        <w:br/>
      </w:r>
      <w:r>
        <w:rPr>
          <w:rFonts w:ascii="Arial" w:hAnsi="Arial" w:cs="Arial"/>
          <w:lang w:val="en-GB"/>
        </w:rPr>
        <w:t>of education</w:t>
      </w:r>
    </w:p>
    <w:p w:rsidR="004B58F9" w:rsidRDefault="004B58F9" w:rsidP="004B58F9">
      <w:pPr>
        <w:jc w:val="both"/>
        <w:rPr>
          <w:rFonts w:ascii="Arial" w:hAnsi="Arial" w:cs="Arial"/>
          <w:lang w:val="en-GB"/>
        </w:rPr>
      </w:pPr>
    </w:p>
    <w:p w:rsidR="004B58F9" w:rsidRDefault="004B58F9" w:rsidP="004B58F9">
      <w:pPr>
        <w:tabs>
          <w:tab w:val="left" w:pos="567"/>
        </w:tabs>
        <w:jc w:val="both"/>
        <w:rPr>
          <w:rFonts w:ascii="Arial" w:hAnsi="Arial" w:cs="Arial"/>
          <w:lang w:val="en-GB"/>
        </w:rPr>
      </w:pPr>
      <w:r>
        <w:rPr>
          <w:rFonts w:ascii="Arial" w:hAnsi="Arial" w:cs="Arial"/>
          <w:b/>
          <w:bCs/>
          <w:lang w:val="en-GB"/>
        </w:rPr>
        <w:tab/>
        <w:t xml:space="preserve">HRST </w:t>
      </w:r>
      <w:proofErr w:type="gramStart"/>
      <w:r>
        <w:rPr>
          <w:rFonts w:ascii="Arial" w:hAnsi="Arial" w:cs="Arial"/>
          <w:b/>
          <w:bCs/>
          <w:lang w:val="en-GB"/>
        </w:rPr>
        <w:t>U</w:t>
      </w:r>
      <w:r>
        <w:rPr>
          <w:rFonts w:ascii="Arial" w:hAnsi="Arial" w:cs="Arial"/>
          <w:lang w:val="en-GB"/>
        </w:rPr>
        <w:t xml:space="preserve">  (</w:t>
      </w:r>
      <w:proofErr w:type="gramEnd"/>
      <w:r>
        <w:rPr>
          <w:rFonts w:ascii="Arial" w:hAnsi="Arial" w:cs="Arial"/>
          <w:lang w:val="en-GB"/>
        </w:rPr>
        <w:t xml:space="preserve">Unemployed)  </w:t>
      </w:r>
    </w:p>
    <w:p w:rsidR="004B58F9" w:rsidRDefault="004B58F9" w:rsidP="004B58F9">
      <w:pPr>
        <w:tabs>
          <w:tab w:val="left" w:pos="1701"/>
          <w:tab w:val="left" w:pos="2127"/>
        </w:tabs>
        <w:jc w:val="both"/>
        <w:rPr>
          <w:rFonts w:ascii="Arial" w:hAnsi="Arial" w:cs="Arial"/>
          <w:lang w:val="en-GB"/>
        </w:rPr>
      </w:pPr>
      <w:r>
        <w:rPr>
          <w:rFonts w:ascii="Arial" w:hAnsi="Arial" w:cs="Arial"/>
        </w:rPr>
        <w:tab/>
        <w:t>→</w:t>
      </w:r>
      <w:r>
        <w:rPr>
          <w:rFonts w:ascii="Arial" w:hAnsi="Arial" w:cs="Arial"/>
          <w:lang w:val="en-GB"/>
        </w:rPr>
        <w:tab/>
        <w:t>Unemployed people that have successfully completed education at 3</w:t>
      </w:r>
      <w:r>
        <w:rPr>
          <w:rFonts w:ascii="Arial" w:hAnsi="Arial" w:cs="Arial"/>
          <w:vertAlign w:val="superscript"/>
          <w:lang w:val="en-GB"/>
        </w:rPr>
        <w:t>rd</w:t>
      </w:r>
      <w:r>
        <w:rPr>
          <w:rFonts w:ascii="Arial" w:hAnsi="Arial" w:cs="Arial"/>
          <w:lang w:val="en-GB"/>
        </w:rPr>
        <w:t> level</w:t>
      </w:r>
    </w:p>
    <w:p w:rsidR="004B58F9" w:rsidRDefault="004B58F9" w:rsidP="004B58F9">
      <w:pPr>
        <w:tabs>
          <w:tab w:val="left" w:pos="1800"/>
          <w:tab w:val="left" w:pos="2160"/>
        </w:tabs>
        <w:jc w:val="both"/>
        <w:rPr>
          <w:rFonts w:ascii="Arial" w:hAnsi="Arial" w:cs="Arial"/>
          <w:b/>
          <w:bCs/>
          <w:lang w:val="en-GB"/>
        </w:rPr>
      </w:pPr>
    </w:p>
    <w:p w:rsidR="004B58F9" w:rsidRDefault="004B58F9" w:rsidP="004B58F9">
      <w:pPr>
        <w:tabs>
          <w:tab w:val="left" w:pos="567"/>
        </w:tabs>
        <w:jc w:val="both"/>
        <w:rPr>
          <w:rFonts w:ascii="Arial" w:hAnsi="Arial" w:cs="Arial"/>
          <w:lang w:val="en-GB"/>
        </w:rPr>
      </w:pPr>
      <w:r>
        <w:rPr>
          <w:rFonts w:ascii="Arial" w:hAnsi="Arial" w:cs="Arial"/>
          <w:b/>
          <w:bCs/>
          <w:lang w:val="en-GB"/>
        </w:rPr>
        <w:tab/>
        <w:t xml:space="preserve">HRST </w:t>
      </w:r>
      <w:proofErr w:type="gramStart"/>
      <w:r>
        <w:rPr>
          <w:rFonts w:ascii="Arial" w:hAnsi="Arial" w:cs="Arial"/>
          <w:b/>
          <w:bCs/>
          <w:lang w:val="en-GB"/>
        </w:rPr>
        <w:t>I</w:t>
      </w:r>
      <w:r>
        <w:rPr>
          <w:rFonts w:ascii="Arial" w:hAnsi="Arial" w:cs="Arial"/>
          <w:lang w:val="en-GB"/>
        </w:rPr>
        <w:t xml:space="preserve">  (</w:t>
      </w:r>
      <w:proofErr w:type="gramEnd"/>
      <w:r>
        <w:rPr>
          <w:rFonts w:ascii="Arial" w:hAnsi="Arial" w:cs="Arial"/>
          <w:lang w:val="en-GB"/>
        </w:rPr>
        <w:t>Inactive = p</w:t>
      </w:r>
      <w:r w:rsidRPr="007547B7">
        <w:rPr>
          <w:rFonts w:ascii="Arial" w:hAnsi="Arial" w:cs="Arial"/>
          <w:lang w:val="en-GB"/>
        </w:rPr>
        <w:t>ersons outside the labour force</w:t>
      </w:r>
      <w:r>
        <w:rPr>
          <w:rFonts w:ascii="Arial" w:hAnsi="Arial" w:cs="Arial"/>
          <w:lang w:val="en-GB"/>
        </w:rPr>
        <w:t xml:space="preserve">) </w:t>
      </w:r>
    </w:p>
    <w:p w:rsidR="004B58F9" w:rsidRDefault="004B58F9" w:rsidP="004B58F9">
      <w:pPr>
        <w:tabs>
          <w:tab w:val="left" w:pos="567"/>
          <w:tab w:val="left" w:pos="1701"/>
          <w:tab w:val="left" w:pos="2127"/>
        </w:tabs>
        <w:ind w:left="2127" w:hanging="2127"/>
        <w:jc w:val="both"/>
        <w:rPr>
          <w:rFonts w:ascii="Arial" w:hAnsi="Arial" w:cs="Arial"/>
          <w:lang w:val="en-GB"/>
        </w:rPr>
      </w:pPr>
      <w:r>
        <w:rPr>
          <w:rFonts w:ascii="Arial" w:hAnsi="Arial" w:cs="Arial"/>
        </w:rPr>
        <w:tab/>
      </w:r>
      <w:r>
        <w:rPr>
          <w:rFonts w:ascii="Arial" w:hAnsi="Arial" w:cs="Arial"/>
        </w:rPr>
        <w:tab/>
        <w:t>→</w:t>
      </w:r>
      <w:r>
        <w:rPr>
          <w:rFonts w:ascii="Arial" w:hAnsi="Arial" w:cs="Arial"/>
          <w:lang w:val="en-GB"/>
        </w:rPr>
        <w:tab/>
      </w:r>
      <w:r w:rsidRPr="007547B7">
        <w:rPr>
          <w:rFonts w:ascii="Arial" w:hAnsi="Arial" w:cs="Arial"/>
          <w:lang w:val="en-GB"/>
        </w:rPr>
        <w:t xml:space="preserve">Persons outside the labour force </w:t>
      </w:r>
      <w:r>
        <w:rPr>
          <w:rFonts w:ascii="Arial" w:hAnsi="Arial" w:cs="Arial"/>
          <w:lang w:val="en-GB"/>
        </w:rPr>
        <w:t>that have successfully completed education</w:t>
      </w:r>
      <w:r>
        <w:rPr>
          <w:rFonts w:ascii="Arial" w:hAnsi="Arial" w:cs="Arial"/>
          <w:lang w:val="en-GB"/>
        </w:rPr>
        <w:br/>
        <w:t>at 3</w:t>
      </w:r>
      <w:r>
        <w:rPr>
          <w:rFonts w:ascii="Arial" w:hAnsi="Arial" w:cs="Arial"/>
          <w:vertAlign w:val="superscript"/>
          <w:lang w:val="en-GB"/>
        </w:rPr>
        <w:t>rd</w:t>
      </w:r>
      <w:r>
        <w:rPr>
          <w:rFonts w:ascii="Arial" w:hAnsi="Arial" w:cs="Arial"/>
          <w:lang w:val="en-GB"/>
        </w:rPr>
        <w:t> level</w:t>
      </w:r>
    </w:p>
    <w:p w:rsidR="004B58F9" w:rsidRDefault="004B58F9" w:rsidP="004B58F9">
      <w:pPr>
        <w:tabs>
          <w:tab w:val="left" w:pos="567"/>
        </w:tabs>
        <w:jc w:val="both"/>
        <w:rPr>
          <w:rFonts w:ascii="Arial" w:hAnsi="Arial" w:cs="Arial"/>
          <w:lang w:val="en-GB"/>
        </w:rPr>
      </w:pPr>
    </w:p>
    <w:p w:rsidR="004B58F9" w:rsidRDefault="004B58F9" w:rsidP="004B58F9">
      <w:pPr>
        <w:tabs>
          <w:tab w:val="left" w:pos="567"/>
        </w:tabs>
        <w:jc w:val="both"/>
        <w:rPr>
          <w:rFonts w:ascii="Arial" w:hAnsi="Arial" w:cs="Arial"/>
          <w:lang w:val="en-GB"/>
        </w:rPr>
      </w:pPr>
      <w:r>
        <w:rPr>
          <w:rFonts w:ascii="Arial" w:hAnsi="Arial" w:cs="Arial"/>
          <w:b/>
          <w:bCs/>
          <w:lang w:val="en-GB"/>
        </w:rPr>
        <w:tab/>
        <w:t xml:space="preserve">HRST </w:t>
      </w:r>
      <w:proofErr w:type="gramStart"/>
      <w:r>
        <w:rPr>
          <w:rFonts w:ascii="Arial" w:hAnsi="Arial" w:cs="Arial"/>
          <w:b/>
          <w:bCs/>
          <w:lang w:val="en-GB"/>
        </w:rPr>
        <w:t>W</w:t>
      </w:r>
      <w:r>
        <w:rPr>
          <w:rFonts w:ascii="Arial" w:hAnsi="Arial" w:cs="Arial"/>
          <w:lang w:val="en-GB"/>
        </w:rPr>
        <w:t xml:space="preserve">  (</w:t>
      </w:r>
      <w:proofErr w:type="gramEnd"/>
      <w:r>
        <w:rPr>
          <w:rFonts w:ascii="Arial" w:hAnsi="Arial" w:cs="Arial"/>
          <w:lang w:val="en-GB"/>
        </w:rPr>
        <w:t>Without 3</w:t>
      </w:r>
      <w:r>
        <w:rPr>
          <w:rFonts w:ascii="Arial" w:hAnsi="Arial" w:cs="Arial"/>
          <w:vertAlign w:val="superscript"/>
          <w:lang w:val="en-GB"/>
        </w:rPr>
        <w:t>rd</w:t>
      </w:r>
      <w:r>
        <w:rPr>
          <w:rFonts w:ascii="Arial" w:hAnsi="Arial" w:cs="Arial"/>
          <w:lang w:val="en-GB"/>
        </w:rPr>
        <w:t xml:space="preserve"> education level)  </w:t>
      </w:r>
    </w:p>
    <w:p w:rsidR="004B58F9" w:rsidRDefault="004B58F9" w:rsidP="004B58F9">
      <w:pPr>
        <w:tabs>
          <w:tab w:val="left" w:pos="567"/>
          <w:tab w:val="left" w:pos="1701"/>
          <w:tab w:val="left" w:pos="2127"/>
        </w:tabs>
        <w:ind w:left="2127" w:hanging="2127"/>
        <w:jc w:val="both"/>
        <w:rPr>
          <w:rFonts w:ascii="Arial" w:hAnsi="Arial" w:cs="Arial"/>
          <w:lang w:val="en-GB"/>
        </w:rPr>
      </w:pPr>
      <w:r>
        <w:rPr>
          <w:rFonts w:ascii="Arial" w:hAnsi="Arial" w:cs="Arial"/>
        </w:rPr>
        <w:tab/>
      </w:r>
      <w:r>
        <w:rPr>
          <w:rFonts w:ascii="Arial" w:hAnsi="Arial" w:cs="Arial"/>
        </w:rPr>
        <w:tab/>
        <w:t>→</w:t>
      </w:r>
      <w:r>
        <w:rPr>
          <w:rFonts w:ascii="Arial" w:hAnsi="Arial" w:cs="Arial"/>
          <w:lang w:val="en-GB"/>
        </w:rPr>
        <w:tab/>
        <w:t xml:space="preserve">Professionals, technicians </w:t>
      </w:r>
      <w:r w:rsidRPr="0013062D">
        <w:rPr>
          <w:rFonts w:ascii="Arial" w:hAnsi="Arial" w:cs="Arial"/>
          <w:lang w:val="en-GB"/>
        </w:rPr>
        <w:t>and associate professionals</w:t>
      </w:r>
      <w:r>
        <w:rPr>
          <w:rFonts w:ascii="Arial" w:hAnsi="Arial" w:cs="Arial"/>
          <w:lang w:val="en-GB"/>
        </w:rPr>
        <w:t xml:space="preserve"> (ISCO 2 + ISCO 3)</w:t>
      </w:r>
      <w:r>
        <w:rPr>
          <w:rFonts w:ascii="Arial" w:hAnsi="Arial" w:cs="Arial"/>
          <w:lang w:val="en-GB"/>
        </w:rPr>
        <w:br/>
        <w:t xml:space="preserve">without tertiary education </w:t>
      </w:r>
      <w:r>
        <w:rPr>
          <w:rFonts w:ascii="Arial" w:hAnsi="Arial" w:cs="Arial"/>
        </w:rPr>
        <w:t xml:space="preserve">(ISCED </w:t>
      </w:r>
      <w:r>
        <w:rPr>
          <w:rFonts w:ascii="Arial" w:hAnsi="Arial" w:cs="Arial"/>
          <w:sz w:val="22"/>
        </w:rPr>
        <w:t>≤ 4</w:t>
      </w:r>
      <w:r>
        <w:rPr>
          <w:rFonts w:ascii="Arial" w:hAnsi="Arial" w:cs="Arial"/>
        </w:rPr>
        <w:t>)</w:t>
      </w:r>
    </w:p>
    <w:p w:rsidR="004B58F9" w:rsidRDefault="004B58F9" w:rsidP="004B58F9">
      <w:pPr>
        <w:tabs>
          <w:tab w:val="left" w:pos="567"/>
        </w:tabs>
        <w:jc w:val="both"/>
        <w:rPr>
          <w:rFonts w:ascii="Arial" w:hAnsi="Arial" w:cs="Arial"/>
          <w:lang w:val="en-GB"/>
        </w:rPr>
      </w:pPr>
    </w:p>
    <w:p w:rsidR="004B58F9" w:rsidRDefault="004B58F9" w:rsidP="004B58F9">
      <w:pPr>
        <w:tabs>
          <w:tab w:val="left" w:pos="567"/>
        </w:tabs>
        <w:jc w:val="both"/>
        <w:rPr>
          <w:rFonts w:ascii="Arial" w:hAnsi="Arial" w:cs="Arial"/>
          <w:lang w:val="en-GB"/>
        </w:rPr>
      </w:pPr>
      <w:r>
        <w:rPr>
          <w:rFonts w:ascii="Arial" w:hAnsi="Arial" w:cs="Arial"/>
          <w:b/>
          <w:bCs/>
          <w:lang w:val="en-GB"/>
        </w:rPr>
        <w:tab/>
      </w:r>
      <w:proofErr w:type="gramStart"/>
      <w:r>
        <w:rPr>
          <w:rFonts w:ascii="Arial" w:hAnsi="Arial" w:cs="Arial"/>
          <w:b/>
          <w:bCs/>
          <w:lang w:val="en-GB"/>
        </w:rPr>
        <w:t>HRST</w:t>
      </w:r>
      <w:r>
        <w:rPr>
          <w:rFonts w:ascii="Arial" w:hAnsi="Arial" w:cs="Arial"/>
          <w:lang w:val="en-GB"/>
        </w:rPr>
        <w:t xml:space="preserve">  (</w:t>
      </w:r>
      <w:proofErr w:type="gramEnd"/>
      <w:r>
        <w:rPr>
          <w:rFonts w:ascii="Arial" w:hAnsi="Arial" w:cs="Arial"/>
          <w:lang w:val="en-GB"/>
        </w:rPr>
        <w:t xml:space="preserve">Total)  </w:t>
      </w:r>
    </w:p>
    <w:p w:rsidR="004B58F9" w:rsidRDefault="004B58F9" w:rsidP="004B58F9">
      <w:pPr>
        <w:tabs>
          <w:tab w:val="left" w:pos="567"/>
          <w:tab w:val="left" w:pos="1701"/>
          <w:tab w:val="left" w:pos="2127"/>
        </w:tabs>
        <w:jc w:val="both"/>
        <w:rPr>
          <w:rFonts w:ascii="Arial" w:hAnsi="Arial" w:cs="Arial"/>
          <w:lang w:val="en-GB"/>
        </w:rPr>
      </w:pPr>
      <w:r>
        <w:rPr>
          <w:rFonts w:ascii="Arial" w:hAnsi="Arial" w:cs="Arial"/>
        </w:rPr>
        <w:tab/>
      </w:r>
      <w:r>
        <w:rPr>
          <w:rFonts w:ascii="Arial" w:hAnsi="Arial" w:cs="Arial"/>
        </w:rPr>
        <w:tab/>
        <w:t>→</w:t>
      </w:r>
      <w:r>
        <w:rPr>
          <w:rFonts w:ascii="Arial" w:hAnsi="Arial" w:cs="Arial"/>
          <w:lang w:val="en-GB"/>
        </w:rPr>
        <w:tab/>
        <w:t>Sum of above described subcategories</w:t>
      </w:r>
    </w:p>
    <w:p w:rsidR="004B58F9" w:rsidRDefault="004B58F9" w:rsidP="004B58F9">
      <w:pPr>
        <w:tabs>
          <w:tab w:val="left" w:pos="567"/>
        </w:tabs>
        <w:jc w:val="both"/>
        <w:rPr>
          <w:rFonts w:ascii="Arial" w:hAnsi="Arial" w:cs="Arial"/>
          <w:lang w:val="en-GB"/>
        </w:rPr>
      </w:pPr>
    </w:p>
    <w:p w:rsidR="004B58F9" w:rsidRDefault="004B58F9" w:rsidP="004B58F9">
      <w:pPr>
        <w:tabs>
          <w:tab w:val="left" w:pos="567"/>
        </w:tabs>
        <w:jc w:val="both"/>
        <w:rPr>
          <w:rFonts w:ascii="Arial" w:hAnsi="Arial" w:cs="Arial"/>
          <w:lang w:val="en-GB"/>
        </w:rPr>
      </w:pPr>
      <w:r>
        <w:rPr>
          <w:rFonts w:ascii="Arial" w:hAnsi="Arial" w:cs="Arial"/>
          <w:b/>
          <w:bCs/>
          <w:lang w:val="en-GB"/>
        </w:rPr>
        <w:tab/>
        <w:t xml:space="preserve">HRST </w:t>
      </w:r>
      <w:proofErr w:type="gramStart"/>
      <w:r>
        <w:rPr>
          <w:rFonts w:ascii="Arial" w:hAnsi="Arial" w:cs="Arial"/>
          <w:b/>
          <w:bCs/>
          <w:lang w:val="en-GB"/>
        </w:rPr>
        <w:t>E</w:t>
      </w:r>
      <w:r>
        <w:rPr>
          <w:rFonts w:ascii="Arial" w:hAnsi="Arial" w:cs="Arial"/>
          <w:lang w:val="en-GB"/>
        </w:rPr>
        <w:t xml:space="preserve">  (</w:t>
      </w:r>
      <w:proofErr w:type="gramEnd"/>
      <w:r>
        <w:rPr>
          <w:rFonts w:ascii="Arial" w:hAnsi="Arial" w:cs="Arial"/>
          <w:lang w:val="en-GB"/>
        </w:rPr>
        <w:t xml:space="preserve">Education)  =  HRST C + HRST N + HRST U + HRST I </w:t>
      </w:r>
    </w:p>
    <w:p w:rsidR="004B58F9" w:rsidRDefault="004B58F9" w:rsidP="004B58F9">
      <w:pPr>
        <w:tabs>
          <w:tab w:val="left" w:pos="567"/>
          <w:tab w:val="left" w:pos="1701"/>
          <w:tab w:val="left" w:pos="2127"/>
        </w:tabs>
        <w:jc w:val="both"/>
        <w:rPr>
          <w:rFonts w:ascii="Arial" w:hAnsi="Arial" w:cs="Arial"/>
          <w:lang w:val="en-GB"/>
        </w:rPr>
      </w:pPr>
      <w:r>
        <w:rPr>
          <w:rFonts w:ascii="Arial" w:hAnsi="Arial" w:cs="Arial"/>
        </w:rPr>
        <w:tab/>
      </w:r>
      <w:r>
        <w:rPr>
          <w:rFonts w:ascii="Arial" w:hAnsi="Arial" w:cs="Arial"/>
        </w:rPr>
        <w:tab/>
        <w:t>→</w:t>
      </w:r>
      <w:r>
        <w:rPr>
          <w:rFonts w:ascii="Arial" w:hAnsi="Arial" w:cs="Arial"/>
          <w:lang w:val="en-GB"/>
        </w:rPr>
        <w:tab/>
        <w:t>All persons at 3</w:t>
      </w:r>
      <w:r>
        <w:rPr>
          <w:rFonts w:ascii="Arial" w:hAnsi="Arial" w:cs="Arial"/>
          <w:vertAlign w:val="superscript"/>
          <w:lang w:val="en-GB"/>
        </w:rPr>
        <w:t>rd</w:t>
      </w:r>
      <w:r>
        <w:rPr>
          <w:rFonts w:ascii="Arial" w:hAnsi="Arial" w:cs="Arial"/>
          <w:lang w:val="en-GB"/>
        </w:rPr>
        <w:t xml:space="preserve"> level of education regardless the occupation</w:t>
      </w:r>
    </w:p>
    <w:p w:rsidR="004B58F9" w:rsidRDefault="004B58F9" w:rsidP="004B58F9">
      <w:pPr>
        <w:tabs>
          <w:tab w:val="left" w:pos="567"/>
        </w:tabs>
        <w:jc w:val="both"/>
        <w:rPr>
          <w:rFonts w:ascii="Arial" w:hAnsi="Arial" w:cs="Arial"/>
          <w:lang w:val="en-GB"/>
        </w:rPr>
      </w:pPr>
    </w:p>
    <w:p w:rsidR="004B58F9" w:rsidRDefault="004B58F9" w:rsidP="004B58F9">
      <w:pPr>
        <w:tabs>
          <w:tab w:val="left" w:pos="567"/>
          <w:tab w:val="left" w:pos="1800"/>
          <w:tab w:val="left" w:pos="2160"/>
        </w:tabs>
        <w:jc w:val="both"/>
        <w:rPr>
          <w:rFonts w:ascii="Arial" w:hAnsi="Arial" w:cs="Arial"/>
        </w:rPr>
      </w:pPr>
      <w:r>
        <w:rPr>
          <w:rFonts w:ascii="Arial" w:hAnsi="Arial" w:cs="Arial"/>
          <w:b/>
          <w:bCs/>
          <w:lang w:val="en-GB"/>
        </w:rPr>
        <w:tab/>
        <w:t>HRST O</w:t>
      </w:r>
      <w:r>
        <w:rPr>
          <w:rFonts w:ascii="Arial" w:hAnsi="Arial" w:cs="Arial"/>
          <w:lang w:val="en-GB"/>
        </w:rPr>
        <w:t xml:space="preserve"> (</w:t>
      </w:r>
      <w:proofErr w:type="gramStart"/>
      <w:r>
        <w:rPr>
          <w:rFonts w:ascii="Arial" w:hAnsi="Arial" w:cs="Arial"/>
          <w:lang w:val="en-GB"/>
        </w:rPr>
        <w:t>Occupation)  =</w:t>
      </w:r>
      <w:proofErr w:type="gramEnd"/>
      <w:r>
        <w:rPr>
          <w:rFonts w:ascii="Arial" w:hAnsi="Arial" w:cs="Arial"/>
        </w:rPr>
        <w:t xml:space="preserve">  HRST C + HRST W</w:t>
      </w:r>
    </w:p>
    <w:p w:rsidR="004B58F9" w:rsidRDefault="004B58F9" w:rsidP="004B58F9">
      <w:pPr>
        <w:tabs>
          <w:tab w:val="left" w:pos="567"/>
          <w:tab w:val="left" w:pos="1701"/>
          <w:tab w:val="left" w:pos="2127"/>
        </w:tabs>
        <w:ind w:left="2127" w:hanging="2127"/>
        <w:jc w:val="both"/>
        <w:rPr>
          <w:rFonts w:ascii="Arial" w:hAnsi="Arial" w:cs="Arial"/>
          <w:lang w:val="en-GB"/>
        </w:rPr>
      </w:pPr>
      <w:r>
        <w:rPr>
          <w:rFonts w:ascii="Arial" w:hAnsi="Arial" w:cs="Arial"/>
        </w:rPr>
        <w:tab/>
      </w:r>
      <w:r>
        <w:rPr>
          <w:rFonts w:ascii="Arial" w:hAnsi="Arial" w:cs="Arial"/>
        </w:rPr>
        <w:tab/>
        <w:t>→</w:t>
      </w:r>
      <w:r>
        <w:rPr>
          <w:rFonts w:ascii="Arial" w:hAnsi="Arial" w:cs="Arial"/>
          <w:lang w:val="en-GB"/>
        </w:rPr>
        <w:tab/>
        <w:t>All persons employed in S&amp;T occupations (ISCO 2 + ISCO 3) regardless</w:t>
      </w:r>
      <w:r>
        <w:rPr>
          <w:rFonts w:ascii="Arial" w:hAnsi="Arial" w:cs="Arial"/>
          <w:lang w:val="en-GB"/>
        </w:rPr>
        <w:br/>
        <w:t>the education</w:t>
      </w:r>
    </w:p>
    <w:p w:rsidR="004B58F9" w:rsidRDefault="004B58F9" w:rsidP="004B58F9">
      <w:pPr>
        <w:jc w:val="both"/>
        <w:rPr>
          <w:rFonts w:ascii="Arial" w:hAnsi="Arial" w:cs="Arial"/>
        </w:rPr>
      </w:pPr>
    </w:p>
    <w:p w:rsidR="004B58F9" w:rsidRDefault="004B58F9" w:rsidP="004B58F9">
      <w:pPr>
        <w:jc w:val="both"/>
        <w:rPr>
          <w:rFonts w:ascii="Arial" w:hAnsi="Arial" w:cs="Arial"/>
          <w:lang w:val="en-GB"/>
        </w:rPr>
      </w:pPr>
    </w:p>
    <w:p w:rsidR="004B58F9" w:rsidRDefault="004B58F9" w:rsidP="004B58F9">
      <w:pPr>
        <w:pStyle w:val="Zkladntext2"/>
        <w:ind w:firstLine="142"/>
        <w:rPr>
          <w:rFonts w:ascii="Arial" w:hAnsi="Arial" w:cs="Arial"/>
          <w:szCs w:val="24"/>
          <w:lang w:val="en-GB"/>
        </w:rPr>
      </w:pPr>
      <w:r>
        <w:rPr>
          <w:rFonts w:ascii="Arial" w:hAnsi="Arial" w:cs="Arial"/>
          <w:szCs w:val="24"/>
          <w:lang w:val="en-GB"/>
        </w:rPr>
        <w:t xml:space="preserve">HRST and its sub-groups are shown in the following scheme: </w:t>
      </w:r>
    </w:p>
    <w:p w:rsidR="001D16E0" w:rsidRDefault="001D16E0" w:rsidP="004B58F9">
      <w:pPr>
        <w:tabs>
          <w:tab w:val="left" w:pos="567"/>
        </w:tabs>
        <w:jc w:val="both"/>
        <w:rPr>
          <w:rFonts w:ascii="Arial" w:hAnsi="Arial" w:cs="Arial"/>
          <w:lang w:val="en-GB"/>
        </w:rPr>
      </w:pPr>
    </w:p>
    <w:tbl>
      <w:tblPr>
        <w:tblW w:w="0" w:type="auto"/>
        <w:tblInd w:w="212" w:type="dxa"/>
        <w:tblLayout w:type="fixed"/>
        <w:tblCellMar>
          <w:left w:w="70" w:type="dxa"/>
          <w:right w:w="70" w:type="dxa"/>
        </w:tblCellMar>
        <w:tblLook w:val="0000" w:firstRow="0" w:lastRow="0" w:firstColumn="0" w:lastColumn="0" w:noHBand="0" w:noVBand="0"/>
      </w:tblPr>
      <w:tblGrid>
        <w:gridCol w:w="1417"/>
        <w:gridCol w:w="2551"/>
        <w:gridCol w:w="2551"/>
        <w:gridCol w:w="2268"/>
        <w:gridCol w:w="1417"/>
      </w:tblGrid>
      <w:tr w:rsidR="001D16E0" w:rsidTr="001C0C87">
        <w:trPr>
          <w:cantSplit/>
          <w:trHeight w:val="680"/>
        </w:trPr>
        <w:tc>
          <w:tcPr>
            <w:tcW w:w="1417" w:type="dxa"/>
          </w:tcPr>
          <w:p w:rsidR="001D16E0" w:rsidRDefault="001D16E0">
            <w:pPr>
              <w:ind w:left="180" w:right="278"/>
              <w:jc w:val="both"/>
              <w:rPr>
                <w:rFonts w:ascii="Arial" w:hAnsi="Arial" w:cs="Arial"/>
                <w:sz w:val="22"/>
              </w:rPr>
            </w:pPr>
          </w:p>
        </w:tc>
        <w:tc>
          <w:tcPr>
            <w:tcW w:w="2551" w:type="dxa"/>
            <w:tcBorders>
              <w:right w:val="single" w:sz="4" w:space="0" w:color="auto"/>
            </w:tcBorders>
          </w:tcPr>
          <w:p w:rsidR="001D16E0" w:rsidRDefault="001D16E0">
            <w:pPr>
              <w:ind w:left="180" w:right="278"/>
              <w:jc w:val="both"/>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vAlign w:val="center"/>
          </w:tcPr>
          <w:p w:rsidR="001D16E0" w:rsidRDefault="001D16E0">
            <w:pPr>
              <w:pStyle w:val="Nadpis6"/>
              <w:spacing w:before="0" w:after="0" w:line="240" w:lineRule="auto"/>
              <w:ind w:left="0" w:right="0"/>
              <w:rPr>
                <w:rFonts w:ascii="Arial" w:hAnsi="Arial" w:cs="Arial"/>
                <w:sz w:val="22"/>
              </w:rPr>
            </w:pPr>
            <w:r>
              <w:rPr>
                <w:rFonts w:ascii="Arial" w:hAnsi="Arial" w:cs="Arial"/>
                <w:sz w:val="22"/>
              </w:rPr>
              <w:t>HRST E</w:t>
            </w:r>
          </w:p>
          <w:p w:rsidR="001D16E0" w:rsidRDefault="001D16E0">
            <w:pPr>
              <w:jc w:val="center"/>
              <w:rPr>
                <w:rFonts w:ascii="Arial" w:hAnsi="Arial" w:cs="Arial"/>
                <w:sz w:val="22"/>
              </w:rPr>
            </w:pPr>
            <w:r>
              <w:rPr>
                <w:rFonts w:ascii="Arial" w:hAnsi="Arial" w:cs="Arial"/>
                <w:sz w:val="22"/>
              </w:rPr>
              <w:t>(</w:t>
            </w:r>
            <w:proofErr w:type="spellStart"/>
            <w:r>
              <w:rPr>
                <w:rFonts w:ascii="Arial" w:hAnsi="Arial" w:cs="Arial"/>
                <w:sz w:val="22"/>
              </w:rPr>
              <w:t>Education</w:t>
            </w:r>
            <w:proofErr w:type="spellEnd"/>
            <w:r>
              <w:rPr>
                <w:rFonts w:ascii="Arial" w:hAnsi="Arial" w:cs="Arial"/>
                <w:sz w:val="22"/>
              </w:rPr>
              <w:t>)</w:t>
            </w:r>
          </w:p>
        </w:tc>
        <w:tc>
          <w:tcPr>
            <w:tcW w:w="2268" w:type="dxa"/>
            <w:tcBorders>
              <w:left w:val="single" w:sz="4" w:space="0" w:color="auto"/>
              <w:bottom w:val="single" w:sz="4" w:space="0" w:color="auto"/>
            </w:tcBorders>
          </w:tcPr>
          <w:p w:rsidR="001D16E0" w:rsidRDefault="001D16E0">
            <w:pPr>
              <w:ind w:left="180" w:right="278"/>
              <w:jc w:val="both"/>
              <w:rPr>
                <w:rFonts w:ascii="Arial" w:hAnsi="Arial" w:cs="Arial"/>
                <w:sz w:val="22"/>
              </w:rPr>
            </w:pPr>
          </w:p>
        </w:tc>
        <w:tc>
          <w:tcPr>
            <w:tcW w:w="1417" w:type="dxa"/>
            <w:tcBorders>
              <w:left w:val="nil"/>
              <w:bottom w:val="single" w:sz="4" w:space="0" w:color="auto"/>
            </w:tcBorders>
          </w:tcPr>
          <w:p w:rsidR="001D16E0" w:rsidRDefault="001D16E0">
            <w:pPr>
              <w:ind w:left="180" w:right="278"/>
              <w:jc w:val="both"/>
              <w:rPr>
                <w:rFonts w:ascii="Arial" w:hAnsi="Arial" w:cs="Arial"/>
                <w:sz w:val="22"/>
              </w:rPr>
            </w:pPr>
          </w:p>
        </w:tc>
      </w:tr>
      <w:tr w:rsidR="001D16E0" w:rsidTr="001C0C87">
        <w:trPr>
          <w:cantSplit/>
          <w:trHeight w:val="680"/>
        </w:trPr>
        <w:tc>
          <w:tcPr>
            <w:tcW w:w="1417" w:type="dxa"/>
          </w:tcPr>
          <w:p w:rsidR="001D16E0" w:rsidRDefault="001D16E0">
            <w:pPr>
              <w:ind w:left="180" w:right="278"/>
              <w:jc w:val="both"/>
              <w:rPr>
                <w:rFonts w:ascii="Arial" w:hAnsi="Arial" w:cs="Arial"/>
                <w:sz w:val="22"/>
              </w:rPr>
            </w:pPr>
          </w:p>
        </w:tc>
        <w:tc>
          <w:tcPr>
            <w:tcW w:w="2551" w:type="dxa"/>
            <w:tcBorders>
              <w:right w:val="single" w:sz="4" w:space="0" w:color="auto"/>
            </w:tcBorders>
          </w:tcPr>
          <w:p w:rsidR="001D16E0" w:rsidRDefault="001D16E0">
            <w:pPr>
              <w:ind w:left="180" w:right="278"/>
              <w:jc w:val="both"/>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vAlign w:val="center"/>
          </w:tcPr>
          <w:p w:rsidR="001D16E0" w:rsidRDefault="001D16E0">
            <w:pPr>
              <w:jc w:val="center"/>
              <w:rPr>
                <w:rFonts w:ascii="Arial" w:hAnsi="Arial" w:cs="Arial"/>
                <w:sz w:val="22"/>
              </w:rPr>
            </w:pPr>
            <w:proofErr w:type="spellStart"/>
            <w:r>
              <w:rPr>
                <w:rFonts w:ascii="Arial" w:hAnsi="Arial" w:cs="Arial"/>
                <w:sz w:val="22"/>
              </w:rPr>
              <w:t>Tertiary</w:t>
            </w:r>
            <w:proofErr w:type="spellEnd"/>
            <w:r>
              <w:rPr>
                <w:rFonts w:ascii="Arial" w:hAnsi="Arial" w:cs="Arial"/>
                <w:sz w:val="22"/>
              </w:rPr>
              <w:t xml:space="preserve"> </w:t>
            </w:r>
            <w:proofErr w:type="spellStart"/>
            <w:r>
              <w:rPr>
                <w:rFonts w:ascii="Arial" w:hAnsi="Arial" w:cs="Arial"/>
                <w:sz w:val="22"/>
              </w:rPr>
              <w:t>education</w:t>
            </w:r>
            <w:proofErr w:type="spellEnd"/>
            <w:r w:rsidR="001C0C87">
              <w:rPr>
                <w:rFonts w:ascii="Arial" w:hAnsi="Arial" w:cs="Arial"/>
                <w:sz w:val="22"/>
              </w:rPr>
              <w:br/>
              <w:t xml:space="preserve">ISCED 5 </w:t>
            </w:r>
            <w:r w:rsidR="001C0C87" w:rsidRPr="005C3FF1">
              <w:rPr>
                <w:rFonts w:ascii="Arial" w:hAnsi="Arial" w:cs="Arial"/>
                <w:sz w:val="22"/>
                <w:szCs w:val="18"/>
                <w:lang w:val="en-GB"/>
              </w:rPr>
              <w:t>–</w:t>
            </w:r>
            <w:r w:rsidR="001C0C87">
              <w:rPr>
                <w:rFonts w:ascii="Arial" w:hAnsi="Arial" w:cs="Arial"/>
                <w:sz w:val="22"/>
              </w:rPr>
              <w:t xml:space="preserve"> 8</w:t>
            </w:r>
          </w:p>
        </w:tc>
        <w:tc>
          <w:tcPr>
            <w:tcW w:w="2268" w:type="dxa"/>
            <w:tcBorders>
              <w:top w:val="single" w:sz="4" w:space="0" w:color="auto"/>
              <w:left w:val="single" w:sz="4" w:space="0" w:color="auto"/>
              <w:bottom w:val="single" w:sz="4" w:space="0" w:color="auto"/>
              <w:right w:val="single" w:sz="4" w:space="0" w:color="auto"/>
            </w:tcBorders>
            <w:vAlign w:val="center"/>
          </w:tcPr>
          <w:p w:rsidR="001D16E0" w:rsidRDefault="001D16E0">
            <w:pPr>
              <w:pStyle w:val="Pta"/>
              <w:tabs>
                <w:tab w:val="clear" w:pos="4536"/>
                <w:tab w:val="clear" w:pos="9072"/>
              </w:tabs>
              <w:jc w:val="center"/>
              <w:rPr>
                <w:rFonts w:ascii="Arial" w:hAnsi="Arial" w:cs="Arial"/>
                <w:sz w:val="22"/>
              </w:rPr>
            </w:pPr>
            <w:proofErr w:type="spellStart"/>
            <w:r>
              <w:rPr>
                <w:rFonts w:ascii="Arial" w:hAnsi="Arial" w:cs="Arial"/>
                <w:sz w:val="22"/>
              </w:rPr>
              <w:t>Lower</w:t>
            </w:r>
            <w:proofErr w:type="spellEnd"/>
            <w:r>
              <w:rPr>
                <w:rFonts w:ascii="Arial" w:hAnsi="Arial" w:cs="Arial"/>
                <w:sz w:val="22"/>
              </w:rPr>
              <w:t xml:space="preserve"> </w:t>
            </w:r>
            <w:proofErr w:type="spellStart"/>
            <w:r>
              <w:rPr>
                <w:rFonts w:ascii="Arial" w:hAnsi="Arial" w:cs="Arial"/>
                <w:sz w:val="22"/>
              </w:rPr>
              <w:t>than</w:t>
            </w:r>
            <w:proofErr w:type="spellEnd"/>
            <w:r>
              <w:rPr>
                <w:rFonts w:ascii="Arial" w:hAnsi="Arial" w:cs="Arial"/>
                <w:sz w:val="22"/>
              </w:rPr>
              <w:t xml:space="preserve"> </w:t>
            </w:r>
            <w:proofErr w:type="spellStart"/>
            <w:r>
              <w:rPr>
                <w:rFonts w:ascii="Arial" w:hAnsi="Arial" w:cs="Arial"/>
                <w:sz w:val="22"/>
              </w:rPr>
              <w:t>tertiary</w:t>
            </w:r>
            <w:proofErr w:type="spellEnd"/>
            <w:r>
              <w:rPr>
                <w:rFonts w:ascii="Arial" w:hAnsi="Arial" w:cs="Arial"/>
                <w:sz w:val="22"/>
              </w:rPr>
              <w:t xml:space="preserve"> </w:t>
            </w:r>
            <w:proofErr w:type="spellStart"/>
            <w:r>
              <w:rPr>
                <w:rFonts w:ascii="Arial" w:hAnsi="Arial" w:cs="Arial"/>
                <w:sz w:val="22"/>
              </w:rPr>
              <w:t>education</w:t>
            </w:r>
            <w:proofErr w:type="spellEnd"/>
            <w:r w:rsidR="001C0C87">
              <w:rPr>
                <w:rFonts w:ascii="Arial" w:hAnsi="Arial" w:cs="Arial"/>
                <w:sz w:val="22"/>
              </w:rPr>
              <w:br/>
              <w:t>ISCED ≤ 4</w:t>
            </w:r>
          </w:p>
        </w:tc>
        <w:tc>
          <w:tcPr>
            <w:tcW w:w="1417" w:type="dxa"/>
            <w:tcBorders>
              <w:top w:val="single" w:sz="4" w:space="0" w:color="auto"/>
              <w:left w:val="single" w:sz="4" w:space="0" w:color="auto"/>
              <w:bottom w:val="single" w:sz="4" w:space="0" w:color="auto"/>
              <w:right w:val="single" w:sz="4" w:space="0" w:color="auto"/>
            </w:tcBorders>
            <w:vAlign w:val="center"/>
          </w:tcPr>
          <w:p w:rsidR="001D16E0" w:rsidRDefault="001D16E0">
            <w:pPr>
              <w:jc w:val="center"/>
              <w:rPr>
                <w:rFonts w:ascii="Arial" w:hAnsi="Arial" w:cs="Arial"/>
                <w:sz w:val="22"/>
              </w:rPr>
            </w:pPr>
            <w:proofErr w:type="spellStart"/>
            <w:r>
              <w:rPr>
                <w:rFonts w:ascii="Arial" w:hAnsi="Arial" w:cs="Arial"/>
                <w:sz w:val="22"/>
              </w:rPr>
              <w:t>Total</w:t>
            </w:r>
            <w:proofErr w:type="spellEnd"/>
          </w:p>
        </w:tc>
      </w:tr>
      <w:tr w:rsidR="001D16E0" w:rsidTr="001C0C87">
        <w:trPr>
          <w:cantSplit/>
          <w:trHeight w:val="680"/>
        </w:trPr>
        <w:tc>
          <w:tcPr>
            <w:tcW w:w="1417" w:type="dxa"/>
            <w:vMerge w:val="restart"/>
            <w:tcBorders>
              <w:top w:val="single" w:sz="4" w:space="0" w:color="auto"/>
              <w:left w:val="single" w:sz="4" w:space="0" w:color="auto"/>
              <w:bottom w:val="single" w:sz="2" w:space="0" w:color="auto"/>
              <w:right w:val="single" w:sz="4" w:space="0" w:color="auto"/>
            </w:tcBorders>
            <w:vAlign w:val="center"/>
          </w:tcPr>
          <w:p w:rsidR="001D16E0" w:rsidRDefault="001D16E0" w:rsidP="00876DCA">
            <w:pPr>
              <w:pStyle w:val="Nadpis7"/>
              <w:jc w:val="center"/>
              <w:rPr>
                <w:rFonts w:ascii="Arial" w:hAnsi="Arial" w:cs="Arial"/>
                <w:sz w:val="22"/>
              </w:rPr>
            </w:pPr>
            <w:r>
              <w:rPr>
                <w:rFonts w:ascii="Arial" w:hAnsi="Arial" w:cs="Arial"/>
                <w:sz w:val="22"/>
              </w:rPr>
              <w:t>HRST O</w:t>
            </w:r>
          </w:p>
          <w:p w:rsidR="001D16E0" w:rsidRDefault="001D16E0" w:rsidP="00876DCA">
            <w:pPr>
              <w:jc w:val="center"/>
              <w:rPr>
                <w:rFonts w:ascii="Arial" w:hAnsi="Arial" w:cs="Arial"/>
                <w:sz w:val="22"/>
              </w:rPr>
            </w:pPr>
            <w:r>
              <w:rPr>
                <w:rFonts w:ascii="Arial" w:hAnsi="Arial" w:cs="Arial"/>
                <w:sz w:val="22"/>
              </w:rPr>
              <w:t>(</w:t>
            </w:r>
            <w:proofErr w:type="spellStart"/>
            <w:r>
              <w:rPr>
                <w:rFonts w:ascii="Arial" w:hAnsi="Arial" w:cs="Arial"/>
                <w:sz w:val="22"/>
              </w:rPr>
              <w:t>Occupation</w:t>
            </w:r>
            <w:proofErr w:type="spellEnd"/>
            <w:r>
              <w:rPr>
                <w:rFonts w:ascii="Arial" w:hAnsi="Arial" w:cs="Arial"/>
                <w:sz w:val="22"/>
              </w:rPr>
              <w:t>)</w:t>
            </w:r>
          </w:p>
        </w:tc>
        <w:tc>
          <w:tcPr>
            <w:tcW w:w="2551" w:type="dxa"/>
            <w:tcBorders>
              <w:top w:val="single" w:sz="4" w:space="0" w:color="auto"/>
              <w:left w:val="single" w:sz="4" w:space="0" w:color="auto"/>
              <w:bottom w:val="single" w:sz="4" w:space="0" w:color="auto"/>
              <w:right w:val="single" w:sz="4" w:space="0" w:color="auto"/>
            </w:tcBorders>
            <w:vAlign w:val="center"/>
          </w:tcPr>
          <w:p w:rsidR="001D16E0" w:rsidRDefault="001D16E0">
            <w:pPr>
              <w:ind w:left="57"/>
              <w:rPr>
                <w:rFonts w:ascii="Arial" w:hAnsi="Arial" w:cs="Arial"/>
                <w:sz w:val="22"/>
              </w:rPr>
            </w:pPr>
            <w:proofErr w:type="spellStart"/>
            <w:r>
              <w:rPr>
                <w:rFonts w:ascii="Arial" w:hAnsi="Arial" w:cs="Arial"/>
                <w:sz w:val="22"/>
              </w:rPr>
              <w:t>Professionals</w:t>
            </w:r>
            <w:proofErr w:type="spellEnd"/>
          </w:p>
          <w:p w:rsidR="001D16E0" w:rsidRDefault="00540CDE">
            <w:pPr>
              <w:ind w:left="57"/>
              <w:rPr>
                <w:rFonts w:ascii="Arial" w:hAnsi="Arial" w:cs="Arial"/>
                <w:sz w:val="22"/>
              </w:rPr>
            </w:pPr>
            <w:r>
              <w:rPr>
                <w:rFonts w:ascii="Arial" w:hAnsi="Arial" w:cs="Arial"/>
                <w:sz w:val="22"/>
              </w:rPr>
              <w:t>ISCO 2</w:t>
            </w:r>
          </w:p>
        </w:tc>
        <w:tc>
          <w:tcPr>
            <w:tcW w:w="2551" w:type="dxa"/>
            <w:vMerge w:val="restart"/>
            <w:tcBorders>
              <w:top w:val="single" w:sz="4" w:space="0" w:color="auto"/>
              <w:left w:val="single" w:sz="4" w:space="0" w:color="auto"/>
              <w:bottom w:val="single" w:sz="4" w:space="0" w:color="auto"/>
              <w:right w:val="single" w:sz="4" w:space="0" w:color="auto"/>
            </w:tcBorders>
            <w:vAlign w:val="center"/>
          </w:tcPr>
          <w:p w:rsidR="001D16E0" w:rsidRDefault="001D16E0">
            <w:pPr>
              <w:jc w:val="center"/>
              <w:rPr>
                <w:rFonts w:ascii="Arial" w:hAnsi="Arial" w:cs="Arial"/>
                <w:b/>
                <w:bCs/>
                <w:sz w:val="22"/>
              </w:rPr>
            </w:pPr>
            <w:r>
              <w:rPr>
                <w:rFonts w:ascii="Arial" w:hAnsi="Arial" w:cs="Arial"/>
                <w:b/>
                <w:bCs/>
                <w:sz w:val="22"/>
              </w:rPr>
              <w:t>HRST C</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1D16E0" w:rsidRDefault="001D16E0">
            <w:pPr>
              <w:jc w:val="center"/>
              <w:rPr>
                <w:rFonts w:ascii="Arial" w:hAnsi="Arial" w:cs="Arial"/>
                <w:b/>
                <w:bCs/>
                <w:sz w:val="22"/>
              </w:rPr>
            </w:pPr>
            <w:r>
              <w:rPr>
                <w:rFonts w:ascii="Arial" w:hAnsi="Arial" w:cs="Arial"/>
                <w:b/>
                <w:bCs/>
                <w:sz w:val="22"/>
              </w:rPr>
              <w:t>HRST W</w:t>
            </w:r>
          </w:p>
        </w:tc>
        <w:tc>
          <w:tcPr>
            <w:tcW w:w="1417" w:type="dxa"/>
            <w:tcBorders>
              <w:top w:val="single" w:sz="4" w:space="0" w:color="auto"/>
              <w:left w:val="single" w:sz="4" w:space="0" w:color="auto"/>
              <w:bottom w:val="single" w:sz="4" w:space="0" w:color="auto"/>
              <w:right w:val="single" w:sz="4" w:space="0" w:color="auto"/>
            </w:tcBorders>
          </w:tcPr>
          <w:p w:rsidR="001D16E0" w:rsidRDefault="001D16E0">
            <w:pPr>
              <w:jc w:val="center"/>
              <w:rPr>
                <w:rFonts w:ascii="Arial" w:hAnsi="Arial" w:cs="Arial"/>
                <w:sz w:val="22"/>
              </w:rPr>
            </w:pPr>
          </w:p>
        </w:tc>
      </w:tr>
      <w:tr w:rsidR="001D16E0" w:rsidTr="001C0C87">
        <w:trPr>
          <w:cantSplit/>
          <w:trHeight w:val="680"/>
        </w:trPr>
        <w:tc>
          <w:tcPr>
            <w:tcW w:w="1417" w:type="dxa"/>
            <w:vMerge/>
            <w:tcBorders>
              <w:top w:val="single" w:sz="4" w:space="0" w:color="auto"/>
              <w:left w:val="single" w:sz="4" w:space="0" w:color="auto"/>
              <w:bottom w:val="single" w:sz="2" w:space="0" w:color="auto"/>
              <w:right w:val="single" w:sz="4" w:space="0" w:color="auto"/>
            </w:tcBorders>
          </w:tcPr>
          <w:p w:rsidR="001D16E0" w:rsidRDefault="001D16E0">
            <w:pPr>
              <w:jc w:val="center"/>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vAlign w:val="center"/>
          </w:tcPr>
          <w:p w:rsidR="001D16E0" w:rsidRPr="009F159F" w:rsidRDefault="001D16E0">
            <w:pPr>
              <w:ind w:left="57"/>
              <w:rPr>
                <w:rFonts w:ascii="Arial" w:hAnsi="Arial" w:cs="Arial"/>
                <w:sz w:val="22"/>
                <w:szCs w:val="22"/>
              </w:rPr>
            </w:pPr>
            <w:proofErr w:type="spellStart"/>
            <w:r>
              <w:rPr>
                <w:rFonts w:ascii="Arial" w:hAnsi="Arial" w:cs="Arial"/>
                <w:sz w:val="22"/>
              </w:rPr>
              <w:t>Technicians</w:t>
            </w:r>
            <w:proofErr w:type="spellEnd"/>
            <w:r w:rsidR="009F159F">
              <w:rPr>
                <w:rFonts w:ascii="Arial" w:hAnsi="Arial" w:cs="Arial"/>
                <w:sz w:val="22"/>
              </w:rPr>
              <w:t xml:space="preserve"> </w:t>
            </w:r>
            <w:r w:rsidR="009F159F" w:rsidRPr="009F159F">
              <w:rPr>
                <w:rFonts w:ascii="Arial" w:hAnsi="Arial" w:cs="Arial"/>
                <w:sz w:val="22"/>
                <w:szCs w:val="22"/>
                <w:lang w:val="en-GB"/>
              </w:rPr>
              <w:t>and associate professionals</w:t>
            </w:r>
          </w:p>
          <w:p w:rsidR="001D16E0" w:rsidRDefault="00540CDE">
            <w:pPr>
              <w:ind w:left="57"/>
              <w:rPr>
                <w:rFonts w:ascii="Arial" w:hAnsi="Arial" w:cs="Arial"/>
                <w:sz w:val="22"/>
              </w:rPr>
            </w:pPr>
            <w:r w:rsidRPr="009F159F">
              <w:rPr>
                <w:rFonts w:ascii="Arial" w:hAnsi="Arial" w:cs="Arial"/>
                <w:sz w:val="22"/>
                <w:szCs w:val="22"/>
              </w:rPr>
              <w:t>ISCO 3</w:t>
            </w:r>
          </w:p>
        </w:tc>
        <w:tc>
          <w:tcPr>
            <w:tcW w:w="2551" w:type="dxa"/>
            <w:vMerge/>
            <w:tcBorders>
              <w:top w:val="single" w:sz="4" w:space="0" w:color="auto"/>
              <w:left w:val="single" w:sz="4" w:space="0" w:color="auto"/>
              <w:bottom w:val="single" w:sz="4" w:space="0" w:color="auto"/>
              <w:right w:val="single" w:sz="4" w:space="0" w:color="auto"/>
            </w:tcBorders>
            <w:vAlign w:val="center"/>
          </w:tcPr>
          <w:p w:rsidR="001D16E0" w:rsidRDefault="001D16E0">
            <w:pPr>
              <w:jc w:val="center"/>
              <w:rPr>
                <w:rFonts w:ascii="Arial" w:hAnsi="Arial" w:cs="Arial"/>
                <w:b/>
                <w:bCs/>
                <w:sz w:val="22"/>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1D16E0" w:rsidRDefault="001D16E0">
            <w:pPr>
              <w:jc w:val="center"/>
              <w:rPr>
                <w:rFonts w:ascii="Arial" w:hAnsi="Arial" w:cs="Arial"/>
                <w:b/>
                <w:bCs/>
                <w:sz w:val="22"/>
              </w:rPr>
            </w:pPr>
          </w:p>
        </w:tc>
        <w:tc>
          <w:tcPr>
            <w:tcW w:w="1417" w:type="dxa"/>
            <w:tcBorders>
              <w:top w:val="single" w:sz="4" w:space="0" w:color="auto"/>
              <w:left w:val="single" w:sz="4" w:space="0" w:color="auto"/>
              <w:bottom w:val="single" w:sz="4" w:space="0" w:color="auto"/>
              <w:right w:val="single" w:sz="4" w:space="0" w:color="auto"/>
            </w:tcBorders>
          </w:tcPr>
          <w:p w:rsidR="001D16E0" w:rsidRDefault="001D16E0">
            <w:pPr>
              <w:jc w:val="center"/>
              <w:rPr>
                <w:rFonts w:ascii="Arial" w:hAnsi="Arial" w:cs="Arial"/>
                <w:sz w:val="22"/>
              </w:rPr>
            </w:pPr>
          </w:p>
        </w:tc>
      </w:tr>
      <w:tr w:rsidR="001D16E0" w:rsidTr="001C0C87">
        <w:trPr>
          <w:cantSplit/>
          <w:trHeight w:val="680"/>
        </w:trPr>
        <w:tc>
          <w:tcPr>
            <w:tcW w:w="1417" w:type="dxa"/>
            <w:tcBorders>
              <w:top w:val="single" w:sz="2" w:space="0" w:color="auto"/>
              <w:right w:val="single" w:sz="4" w:space="0" w:color="auto"/>
            </w:tcBorders>
          </w:tcPr>
          <w:p w:rsidR="001D16E0" w:rsidRDefault="001D16E0">
            <w:pPr>
              <w:jc w:val="center"/>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vAlign w:val="center"/>
          </w:tcPr>
          <w:p w:rsidR="001D16E0" w:rsidRDefault="001D16E0">
            <w:pPr>
              <w:ind w:left="57"/>
              <w:rPr>
                <w:rFonts w:ascii="Arial" w:hAnsi="Arial" w:cs="Arial"/>
                <w:sz w:val="22"/>
              </w:rPr>
            </w:pPr>
            <w:proofErr w:type="spellStart"/>
            <w:r>
              <w:rPr>
                <w:rFonts w:ascii="Arial" w:hAnsi="Arial" w:cs="Arial"/>
                <w:sz w:val="22"/>
              </w:rPr>
              <w:t>Managers</w:t>
            </w:r>
            <w:proofErr w:type="spellEnd"/>
            <w:r>
              <w:rPr>
                <w:rFonts w:ascii="Arial" w:hAnsi="Arial" w:cs="Arial"/>
                <w:sz w:val="22"/>
              </w:rPr>
              <w:t xml:space="preserve"> </w:t>
            </w:r>
          </w:p>
          <w:p w:rsidR="001D16E0" w:rsidRDefault="00540CDE">
            <w:pPr>
              <w:ind w:left="57"/>
              <w:rPr>
                <w:rFonts w:ascii="Arial" w:hAnsi="Arial" w:cs="Arial"/>
                <w:sz w:val="22"/>
              </w:rPr>
            </w:pPr>
            <w:r>
              <w:rPr>
                <w:rFonts w:ascii="Arial" w:hAnsi="Arial" w:cs="Arial"/>
                <w:sz w:val="22"/>
              </w:rPr>
              <w:t>ISCO 1</w:t>
            </w:r>
          </w:p>
        </w:tc>
        <w:tc>
          <w:tcPr>
            <w:tcW w:w="2551" w:type="dxa"/>
            <w:vMerge w:val="restart"/>
            <w:tcBorders>
              <w:top w:val="single" w:sz="4" w:space="0" w:color="auto"/>
              <w:left w:val="single" w:sz="4" w:space="0" w:color="auto"/>
              <w:bottom w:val="single" w:sz="4" w:space="0" w:color="auto"/>
              <w:right w:val="single" w:sz="4" w:space="0" w:color="auto"/>
            </w:tcBorders>
            <w:vAlign w:val="center"/>
          </w:tcPr>
          <w:p w:rsidR="001D16E0" w:rsidRDefault="001D16E0">
            <w:pPr>
              <w:jc w:val="center"/>
              <w:rPr>
                <w:rFonts w:ascii="Arial" w:hAnsi="Arial" w:cs="Arial"/>
                <w:b/>
                <w:bCs/>
                <w:sz w:val="22"/>
              </w:rPr>
            </w:pPr>
            <w:r>
              <w:rPr>
                <w:rFonts w:ascii="Arial" w:hAnsi="Arial" w:cs="Arial"/>
                <w:b/>
                <w:bCs/>
                <w:sz w:val="22"/>
              </w:rPr>
              <w:t>HRST N</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CCCCCC"/>
            <w:vAlign w:val="center"/>
          </w:tcPr>
          <w:p w:rsidR="001D16E0" w:rsidRDefault="001D16E0">
            <w:pPr>
              <w:jc w:val="center"/>
              <w:rPr>
                <w:rFonts w:ascii="Arial" w:hAnsi="Arial" w:cs="Arial"/>
                <w:sz w:val="22"/>
              </w:rPr>
            </w:pPr>
            <w:r>
              <w:rPr>
                <w:rFonts w:ascii="Arial" w:hAnsi="Arial" w:cs="Arial"/>
                <w:sz w:val="22"/>
              </w:rPr>
              <w:t>non</w:t>
            </w:r>
          </w:p>
          <w:p w:rsidR="001D16E0" w:rsidRDefault="001D16E0" w:rsidP="001C0C87">
            <w:pPr>
              <w:jc w:val="center"/>
              <w:rPr>
                <w:rFonts w:ascii="Arial" w:hAnsi="Arial" w:cs="Arial"/>
                <w:b/>
                <w:bCs/>
                <w:sz w:val="22"/>
              </w:rPr>
            </w:pPr>
            <w:r>
              <w:rPr>
                <w:rFonts w:ascii="Arial" w:hAnsi="Arial" w:cs="Arial"/>
                <w:sz w:val="22"/>
              </w:rPr>
              <w:t>HRST</w:t>
            </w:r>
          </w:p>
        </w:tc>
        <w:tc>
          <w:tcPr>
            <w:tcW w:w="1417" w:type="dxa"/>
            <w:tcBorders>
              <w:top w:val="single" w:sz="4" w:space="0" w:color="auto"/>
              <w:left w:val="single" w:sz="4" w:space="0" w:color="auto"/>
              <w:bottom w:val="single" w:sz="4" w:space="0" w:color="auto"/>
              <w:right w:val="single" w:sz="4" w:space="0" w:color="auto"/>
            </w:tcBorders>
          </w:tcPr>
          <w:p w:rsidR="001D16E0" w:rsidRDefault="001D16E0">
            <w:pPr>
              <w:jc w:val="center"/>
              <w:rPr>
                <w:rFonts w:ascii="Arial" w:hAnsi="Arial" w:cs="Arial"/>
                <w:sz w:val="22"/>
              </w:rPr>
            </w:pPr>
          </w:p>
        </w:tc>
      </w:tr>
      <w:tr w:rsidR="001D16E0" w:rsidTr="001C0C87">
        <w:trPr>
          <w:cantSplit/>
          <w:trHeight w:val="680"/>
        </w:trPr>
        <w:tc>
          <w:tcPr>
            <w:tcW w:w="1417" w:type="dxa"/>
            <w:tcBorders>
              <w:right w:val="single" w:sz="4" w:space="0" w:color="auto"/>
            </w:tcBorders>
          </w:tcPr>
          <w:p w:rsidR="001D16E0" w:rsidRDefault="001D16E0">
            <w:pPr>
              <w:jc w:val="center"/>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vAlign w:val="center"/>
          </w:tcPr>
          <w:p w:rsidR="001D16E0" w:rsidRDefault="001D16E0">
            <w:pPr>
              <w:ind w:left="57"/>
              <w:rPr>
                <w:rFonts w:ascii="Arial" w:hAnsi="Arial" w:cs="Arial"/>
                <w:sz w:val="22"/>
              </w:rPr>
            </w:pPr>
            <w:proofErr w:type="spellStart"/>
            <w:r>
              <w:rPr>
                <w:rFonts w:ascii="Arial" w:hAnsi="Arial" w:cs="Arial"/>
                <w:sz w:val="22"/>
              </w:rPr>
              <w:t>All</w:t>
            </w:r>
            <w:proofErr w:type="spellEnd"/>
            <w:r>
              <w:rPr>
                <w:rFonts w:ascii="Arial" w:hAnsi="Arial" w:cs="Arial"/>
                <w:sz w:val="22"/>
              </w:rPr>
              <w:t xml:space="preserve"> </w:t>
            </w:r>
            <w:proofErr w:type="spellStart"/>
            <w:r>
              <w:rPr>
                <w:rFonts w:ascii="Arial" w:hAnsi="Arial" w:cs="Arial"/>
                <w:sz w:val="22"/>
              </w:rPr>
              <w:t>other</w:t>
            </w:r>
            <w:proofErr w:type="spellEnd"/>
            <w:r>
              <w:rPr>
                <w:rFonts w:ascii="Arial" w:hAnsi="Arial" w:cs="Arial"/>
                <w:sz w:val="22"/>
              </w:rPr>
              <w:t xml:space="preserve"> </w:t>
            </w:r>
            <w:proofErr w:type="spellStart"/>
            <w:r>
              <w:rPr>
                <w:rFonts w:ascii="Arial" w:hAnsi="Arial" w:cs="Arial"/>
                <w:sz w:val="22"/>
              </w:rPr>
              <w:t>occupations</w:t>
            </w:r>
            <w:proofErr w:type="spellEnd"/>
          </w:p>
          <w:p w:rsidR="00540CDE" w:rsidRDefault="00540CDE">
            <w:pPr>
              <w:ind w:left="57"/>
              <w:rPr>
                <w:rFonts w:ascii="Arial" w:hAnsi="Arial" w:cs="Arial"/>
                <w:sz w:val="22"/>
              </w:rPr>
            </w:pPr>
            <w:r>
              <w:rPr>
                <w:rFonts w:ascii="Arial" w:hAnsi="Arial" w:cs="Arial"/>
                <w:sz w:val="22"/>
              </w:rPr>
              <w:t>ISCO 0, 4-9</w:t>
            </w:r>
          </w:p>
        </w:tc>
        <w:tc>
          <w:tcPr>
            <w:tcW w:w="2551" w:type="dxa"/>
            <w:vMerge/>
            <w:tcBorders>
              <w:top w:val="single" w:sz="4" w:space="0" w:color="auto"/>
              <w:left w:val="single" w:sz="4" w:space="0" w:color="auto"/>
              <w:bottom w:val="single" w:sz="4" w:space="0" w:color="auto"/>
              <w:right w:val="single" w:sz="4" w:space="0" w:color="auto"/>
            </w:tcBorders>
            <w:vAlign w:val="center"/>
          </w:tcPr>
          <w:p w:rsidR="001D16E0" w:rsidRDefault="001D16E0">
            <w:pPr>
              <w:jc w:val="center"/>
              <w:rPr>
                <w:rFonts w:ascii="Arial" w:hAnsi="Arial" w:cs="Arial"/>
                <w:b/>
                <w:bCs/>
                <w:sz w:val="22"/>
              </w:rPr>
            </w:pPr>
          </w:p>
        </w:tc>
        <w:tc>
          <w:tcPr>
            <w:tcW w:w="2268" w:type="dxa"/>
            <w:vMerge/>
            <w:tcBorders>
              <w:top w:val="single" w:sz="4" w:space="0" w:color="auto"/>
              <w:left w:val="single" w:sz="4" w:space="0" w:color="auto"/>
              <w:bottom w:val="single" w:sz="4" w:space="0" w:color="auto"/>
              <w:right w:val="single" w:sz="4" w:space="0" w:color="auto"/>
            </w:tcBorders>
            <w:shd w:val="clear" w:color="auto" w:fill="CCCCCC"/>
          </w:tcPr>
          <w:p w:rsidR="001D16E0" w:rsidRDefault="001D16E0">
            <w:pPr>
              <w:jc w:val="center"/>
              <w:rPr>
                <w:rFonts w:ascii="Arial" w:hAnsi="Arial" w:cs="Arial"/>
                <w:sz w:val="22"/>
              </w:rPr>
            </w:pPr>
          </w:p>
        </w:tc>
        <w:tc>
          <w:tcPr>
            <w:tcW w:w="1417" w:type="dxa"/>
            <w:tcBorders>
              <w:top w:val="single" w:sz="4" w:space="0" w:color="auto"/>
              <w:left w:val="single" w:sz="4" w:space="0" w:color="auto"/>
              <w:bottom w:val="single" w:sz="4" w:space="0" w:color="auto"/>
              <w:right w:val="single" w:sz="4" w:space="0" w:color="auto"/>
            </w:tcBorders>
          </w:tcPr>
          <w:p w:rsidR="001D16E0" w:rsidRDefault="001D16E0">
            <w:pPr>
              <w:jc w:val="center"/>
              <w:rPr>
                <w:rFonts w:ascii="Arial" w:hAnsi="Arial" w:cs="Arial"/>
                <w:sz w:val="22"/>
              </w:rPr>
            </w:pPr>
          </w:p>
        </w:tc>
      </w:tr>
      <w:tr w:rsidR="001D16E0" w:rsidTr="001C0C87">
        <w:trPr>
          <w:cantSplit/>
          <w:trHeight w:val="680"/>
        </w:trPr>
        <w:tc>
          <w:tcPr>
            <w:tcW w:w="1417" w:type="dxa"/>
            <w:tcBorders>
              <w:right w:val="single" w:sz="4" w:space="0" w:color="auto"/>
            </w:tcBorders>
          </w:tcPr>
          <w:p w:rsidR="001D16E0" w:rsidRDefault="001D16E0">
            <w:pPr>
              <w:jc w:val="center"/>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vAlign w:val="center"/>
          </w:tcPr>
          <w:p w:rsidR="001D16E0" w:rsidRDefault="001D16E0">
            <w:pPr>
              <w:ind w:left="57"/>
              <w:rPr>
                <w:rFonts w:ascii="Arial" w:hAnsi="Arial" w:cs="Arial"/>
                <w:sz w:val="22"/>
              </w:rPr>
            </w:pPr>
            <w:proofErr w:type="spellStart"/>
            <w:r>
              <w:rPr>
                <w:rFonts w:ascii="Arial" w:hAnsi="Arial" w:cs="Arial"/>
                <w:sz w:val="22"/>
              </w:rPr>
              <w:t>Unemployed</w:t>
            </w:r>
            <w:proofErr w:type="spellEnd"/>
          </w:p>
        </w:tc>
        <w:tc>
          <w:tcPr>
            <w:tcW w:w="2551" w:type="dxa"/>
            <w:tcBorders>
              <w:top w:val="single" w:sz="4" w:space="0" w:color="auto"/>
              <w:left w:val="single" w:sz="4" w:space="0" w:color="auto"/>
              <w:bottom w:val="single" w:sz="4" w:space="0" w:color="auto"/>
              <w:right w:val="single" w:sz="4" w:space="0" w:color="auto"/>
            </w:tcBorders>
            <w:vAlign w:val="center"/>
          </w:tcPr>
          <w:p w:rsidR="001D16E0" w:rsidRDefault="001D16E0">
            <w:pPr>
              <w:jc w:val="center"/>
              <w:rPr>
                <w:rFonts w:ascii="Arial" w:hAnsi="Arial" w:cs="Arial"/>
                <w:b/>
                <w:bCs/>
                <w:sz w:val="22"/>
              </w:rPr>
            </w:pPr>
            <w:r>
              <w:rPr>
                <w:rFonts w:ascii="Arial" w:hAnsi="Arial" w:cs="Arial"/>
                <w:b/>
                <w:bCs/>
                <w:sz w:val="22"/>
              </w:rPr>
              <w:t>HRST U</w:t>
            </w:r>
          </w:p>
        </w:tc>
        <w:tc>
          <w:tcPr>
            <w:tcW w:w="2268" w:type="dxa"/>
            <w:vMerge/>
            <w:tcBorders>
              <w:top w:val="single" w:sz="4" w:space="0" w:color="auto"/>
              <w:left w:val="single" w:sz="4" w:space="0" w:color="auto"/>
              <w:bottom w:val="single" w:sz="4" w:space="0" w:color="auto"/>
              <w:right w:val="single" w:sz="4" w:space="0" w:color="auto"/>
            </w:tcBorders>
            <w:shd w:val="clear" w:color="auto" w:fill="CCCCCC"/>
          </w:tcPr>
          <w:p w:rsidR="001D16E0" w:rsidRDefault="001D16E0">
            <w:pPr>
              <w:jc w:val="center"/>
              <w:rPr>
                <w:rFonts w:ascii="Arial" w:hAnsi="Arial" w:cs="Arial"/>
                <w:sz w:val="22"/>
              </w:rPr>
            </w:pPr>
          </w:p>
        </w:tc>
        <w:tc>
          <w:tcPr>
            <w:tcW w:w="1417" w:type="dxa"/>
            <w:tcBorders>
              <w:top w:val="single" w:sz="4" w:space="0" w:color="auto"/>
              <w:left w:val="single" w:sz="4" w:space="0" w:color="auto"/>
              <w:bottom w:val="single" w:sz="4" w:space="0" w:color="auto"/>
              <w:right w:val="single" w:sz="4" w:space="0" w:color="auto"/>
            </w:tcBorders>
          </w:tcPr>
          <w:p w:rsidR="001D16E0" w:rsidRDefault="001D16E0">
            <w:pPr>
              <w:jc w:val="center"/>
              <w:rPr>
                <w:rFonts w:ascii="Arial" w:hAnsi="Arial" w:cs="Arial"/>
                <w:sz w:val="22"/>
              </w:rPr>
            </w:pPr>
          </w:p>
        </w:tc>
      </w:tr>
      <w:tr w:rsidR="001D16E0" w:rsidTr="001C0C87">
        <w:trPr>
          <w:cantSplit/>
          <w:trHeight w:val="680"/>
        </w:trPr>
        <w:tc>
          <w:tcPr>
            <w:tcW w:w="1417" w:type="dxa"/>
            <w:tcBorders>
              <w:right w:val="single" w:sz="4" w:space="0" w:color="auto"/>
            </w:tcBorders>
          </w:tcPr>
          <w:p w:rsidR="001D16E0" w:rsidRDefault="001D16E0">
            <w:pPr>
              <w:jc w:val="center"/>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vAlign w:val="center"/>
          </w:tcPr>
          <w:p w:rsidR="001D16E0" w:rsidRDefault="004B58F9">
            <w:pPr>
              <w:ind w:left="57"/>
              <w:rPr>
                <w:rFonts w:ascii="Arial" w:hAnsi="Arial" w:cs="Arial"/>
                <w:sz w:val="22"/>
              </w:rPr>
            </w:pPr>
            <w:proofErr w:type="spellStart"/>
            <w:r>
              <w:rPr>
                <w:rFonts w:ascii="Arial" w:hAnsi="Arial" w:cs="Arial"/>
                <w:sz w:val="22"/>
              </w:rPr>
              <w:t>O</w:t>
            </w:r>
            <w:r w:rsidRPr="00FD4E68">
              <w:rPr>
                <w:rFonts w:ascii="Arial" w:hAnsi="Arial" w:cs="Arial"/>
                <w:sz w:val="22"/>
              </w:rPr>
              <w:t>utside</w:t>
            </w:r>
            <w:proofErr w:type="spellEnd"/>
            <w:r w:rsidRPr="00FD4E68">
              <w:rPr>
                <w:rFonts w:ascii="Arial" w:hAnsi="Arial" w:cs="Arial"/>
                <w:sz w:val="22"/>
              </w:rPr>
              <w:t xml:space="preserve"> </w:t>
            </w:r>
            <w:proofErr w:type="spellStart"/>
            <w:r w:rsidRPr="00FD4E68">
              <w:rPr>
                <w:rFonts w:ascii="Arial" w:hAnsi="Arial" w:cs="Arial"/>
                <w:sz w:val="22"/>
              </w:rPr>
              <w:t>the</w:t>
            </w:r>
            <w:proofErr w:type="spellEnd"/>
            <w:r w:rsidRPr="00FD4E68">
              <w:rPr>
                <w:rFonts w:ascii="Arial" w:hAnsi="Arial" w:cs="Arial"/>
                <w:sz w:val="22"/>
              </w:rPr>
              <w:t xml:space="preserve"> </w:t>
            </w:r>
            <w:proofErr w:type="spellStart"/>
            <w:r w:rsidRPr="00FD4E68">
              <w:rPr>
                <w:rFonts w:ascii="Arial" w:hAnsi="Arial" w:cs="Arial"/>
                <w:sz w:val="22"/>
              </w:rPr>
              <w:t>labour</w:t>
            </w:r>
            <w:proofErr w:type="spellEnd"/>
            <w:r w:rsidRPr="00FD4E68">
              <w:rPr>
                <w:rFonts w:ascii="Arial" w:hAnsi="Arial" w:cs="Arial"/>
                <w:sz w:val="22"/>
              </w:rPr>
              <w:t xml:space="preserve"> </w:t>
            </w:r>
            <w:proofErr w:type="spellStart"/>
            <w:r w:rsidRPr="00FD4E68">
              <w:rPr>
                <w:rFonts w:ascii="Arial" w:hAnsi="Arial" w:cs="Arial"/>
                <w:sz w:val="22"/>
              </w:rPr>
              <w:t>force</w:t>
            </w:r>
            <w:proofErr w:type="spellEnd"/>
          </w:p>
        </w:tc>
        <w:tc>
          <w:tcPr>
            <w:tcW w:w="2551" w:type="dxa"/>
            <w:tcBorders>
              <w:top w:val="single" w:sz="4" w:space="0" w:color="auto"/>
              <w:left w:val="single" w:sz="4" w:space="0" w:color="auto"/>
              <w:bottom w:val="single" w:sz="4" w:space="0" w:color="auto"/>
              <w:right w:val="single" w:sz="4" w:space="0" w:color="auto"/>
            </w:tcBorders>
            <w:vAlign w:val="center"/>
          </w:tcPr>
          <w:p w:rsidR="001D16E0" w:rsidRDefault="001D16E0" w:rsidP="001C0C87">
            <w:pPr>
              <w:jc w:val="center"/>
              <w:rPr>
                <w:rFonts w:ascii="Arial" w:hAnsi="Arial" w:cs="Arial"/>
                <w:b/>
                <w:bCs/>
                <w:sz w:val="22"/>
              </w:rPr>
            </w:pPr>
            <w:r>
              <w:rPr>
                <w:rFonts w:ascii="Arial" w:hAnsi="Arial" w:cs="Arial"/>
                <w:b/>
                <w:bCs/>
                <w:sz w:val="22"/>
              </w:rPr>
              <w:t>HRST I</w:t>
            </w:r>
          </w:p>
        </w:tc>
        <w:tc>
          <w:tcPr>
            <w:tcW w:w="2268" w:type="dxa"/>
            <w:vMerge/>
            <w:tcBorders>
              <w:top w:val="single" w:sz="4" w:space="0" w:color="auto"/>
              <w:left w:val="single" w:sz="4" w:space="0" w:color="auto"/>
              <w:bottom w:val="single" w:sz="4" w:space="0" w:color="auto"/>
              <w:right w:val="single" w:sz="4" w:space="0" w:color="auto"/>
            </w:tcBorders>
            <w:shd w:val="clear" w:color="auto" w:fill="CCCCCC"/>
          </w:tcPr>
          <w:p w:rsidR="001D16E0" w:rsidRDefault="001D16E0">
            <w:pPr>
              <w:jc w:val="center"/>
              <w:rPr>
                <w:rFonts w:ascii="Arial" w:hAnsi="Arial" w:cs="Arial"/>
                <w:sz w:val="22"/>
              </w:rPr>
            </w:pPr>
          </w:p>
        </w:tc>
        <w:tc>
          <w:tcPr>
            <w:tcW w:w="1417" w:type="dxa"/>
            <w:tcBorders>
              <w:top w:val="single" w:sz="4" w:space="0" w:color="auto"/>
              <w:left w:val="single" w:sz="4" w:space="0" w:color="auto"/>
              <w:bottom w:val="single" w:sz="4" w:space="0" w:color="auto"/>
              <w:right w:val="single" w:sz="4" w:space="0" w:color="auto"/>
            </w:tcBorders>
          </w:tcPr>
          <w:p w:rsidR="001D16E0" w:rsidRDefault="001D16E0">
            <w:pPr>
              <w:jc w:val="center"/>
              <w:rPr>
                <w:rFonts w:ascii="Arial" w:hAnsi="Arial" w:cs="Arial"/>
                <w:sz w:val="22"/>
              </w:rPr>
            </w:pPr>
          </w:p>
        </w:tc>
      </w:tr>
      <w:tr w:rsidR="001C0C87" w:rsidTr="001C0C87">
        <w:trPr>
          <w:trHeight w:val="680"/>
        </w:trPr>
        <w:tc>
          <w:tcPr>
            <w:tcW w:w="1417" w:type="dxa"/>
            <w:tcBorders>
              <w:right w:val="single" w:sz="4" w:space="0" w:color="auto"/>
            </w:tcBorders>
          </w:tcPr>
          <w:p w:rsidR="001C0C87" w:rsidRDefault="001C0C87">
            <w:pPr>
              <w:jc w:val="center"/>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vAlign w:val="center"/>
          </w:tcPr>
          <w:p w:rsidR="001C0C87" w:rsidRDefault="001C0C87">
            <w:pPr>
              <w:ind w:left="57"/>
              <w:rPr>
                <w:rFonts w:ascii="Arial" w:hAnsi="Arial" w:cs="Arial"/>
                <w:sz w:val="22"/>
              </w:rPr>
            </w:pPr>
            <w:proofErr w:type="spellStart"/>
            <w:r>
              <w:rPr>
                <w:rFonts w:ascii="Arial" w:hAnsi="Arial" w:cs="Arial"/>
                <w:sz w:val="22"/>
              </w:rPr>
              <w:t>Total</w:t>
            </w:r>
            <w:proofErr w:type="spellEnd"/>
          </w:p>
        </w:tc>
        <w:tc>
          <w:tcPr>
            <w:tcW w:w="2551" w:type="dxa"/>
            <w:tcBorders>
              <w:top w:val="single" w:sz="4" w:space="0" w:color="auto"/>
              <w:left w:val="single" w:sz="4" w:space="0" w:color="auto"/>
              <w:bottom w:val="single" w:sz="4" w:space="0" w:color="auto"/>
              <w:right w:val="single" w:sz="4" w:space="0" w:color="auto"/>
            </w:tcBorders>
          </w:tcPr>
          <w:p w:rsidR="001C0C87" w:rsidRDefault="001C0C87">
            <w:pPr>
              <w:jc w:val="center"/>
              <w:rPr>
                <w:rFonts w:ascii="Arial" w:hAnsi="Arial" w:cs="Arial"/>
                <w:sz w:val="22"/>
              </w:rPr>
            </w:pPr>
          </w:p>
        </w:tc>
        <w:tc>
          <w:tcPr>
            <w:tcW w:w="2268" w:type="dxa"/>
            <w:tcBorders>
              <w:top w:val="single" w:sz="4" w:space="0" w:color="auto"/>
              <w:left w:val="single" w:sz="4" w:space="0" w:color="auto"/>
              <w:bottom w:val="single" w:sz="4" w:space="0" w:color="auto"/>
              <w:right w:val="single" w:sz="4" w:space="0" w:color="auto"/>
            </w:tcBorders>
          </w:tcPr>
          <w:p w:rsidR="001C0C87" w:rsidRDefault="001C0C87">
            <w:pPr>
              <w:jc w:val="center"/>
              <w:rPr>
                <w:rFonts w:ascii="Arial" w:hAnsi="Arial" w:cs="Arial"/>
                <w:sz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1C0C87" w:rsidRDefault="001C0C87" w:rsidP="001C0C87">
            <w:pPr>
              <w:pStyle w:val="Nadpis8"/>
              <w:spacing w:before="0" w:after="0"/>
              <w:ind w:left="0"/>
              <w:jc w:val="center"/>
              <w:rPr>
                <w:rFonts w:ascii="Arial" w:hAnsi="Arial" w:cs="Arial"/>
                <w:sz w:val="22"/>
              </w:rPr>
            </w:pPr>
            <w:r>
              <w:rPr>
                <w:rFonts w:ascii="Arial" w:hAnsi="Arial" w:cs="Arial"/>
                <w:sz w:val="22"/>
              </w:rPr>
              <w:t xml:space="preserve">HRST </w:t>
            </w:r>
            <w:proofErr w:type="spellStart"/>
            <w:r>
              <w:rPr>
                <w:rFonts w:ascii="Arial" w:hAnsi="Arial" w:cs="Arial"/>
                <w:sz w:val="22"/>
              </w:rPr>
              <w:t>total</w:t>
            </w:r>
            <w:proofErr w:type="spellEnd"/>
          </w:p>
        </w:tc>
      </w:tr>
    </w:tbl>
    <w:p w:rsidR="001D16E0" w:rsidRDefault="001D16E0">
      <w:pPr>
        <w:ind w:left="180" w:right="278"/>
        <w:jc w:val="both"/>
        <w:rPr>
          <w:rFonts w:ascii="Arial" w:hAnsi="Arial" w:cs="Arial"/>
        </w:rPr>
      </w:pPr>
    </w:p>
    <w:p w:rsidR="001D16E0" w:rsidRDefault="001D16E0">
      <w:pPr>
        <w:ind w:left="180" w:right="278"/>
        <w:jc w:val="both"/>
        <w:rPr>
          <w:rFonts w:ascii="Arial" w:hAnsi="Arial" w:cs="Arial"/>
        </w:rPr>
      </w:pPr>
      <w:r>
        <w:rPr>
          <w:rFonts w:ascii="Arial" w:hAnsi="Arial" w:cs="Arial"/>
        </w:rPr>
        <w:br w:type="page"/>
      </w:r>
    </w:p>
    <w:p w:rsidR="004B58F9" w:rsidRDefault="004B58F9" w:rsidP="004B58F9">
      <w:pPr>
        <w:tabs>
          <w:tab w:val="left" w:pos="567"/>
        </w:tabs>
        <w:jc w:val="both"/>
        <w:rPr>
          <w:rFonts w:ascii="Arial" w:hAnsi="Arial" w:cs="Arial"/>
          <w:lang w:eastAsia="sk-SK"/>
        </w:rPr>
      </w:pPr>
      <w:r w:rsidRPr="004B58F9">
        <w:rPr>
          <w:rFonts w:ascii="Arial" w:hAnsi="Arial" w:cs="Arial"/>
          <w:lang w:eastAsia="sk-SK"/>
        </w:rPr>
        <w:lastRenderedPageBreak/>
        <w:tab/>
      </w:r>
      <w:r>
        <w:rPr>
          <w:rFonts w:ascii="Arial" w:hAnsi="Arial" w:cs="Arial"/>
          <w:lang w:eastAsia="sk-SK"/>
        </w:rPr>
        <w:tab/>
      </w:r>
      <w:proofErr w:type="spellStart"/>
      <w:r w:rsidRPr="002F139C">
        <w:rPr>
          <w:rFonts w:ascii="Arial" w:hAnsi="Arial" w:cs="Arial"/>
          <w:lang w:eastAsia="sk-SK"/>
        </w:rPr>
        <w:t>Total</w:t>
      </w:r>
      <w:proofErr w:type="spellEnd"/>
      <w:r w:rsidRPr="002F139C">
        <w:rPr>
          <w:rFonts w:ascii="Arial" w:hAnsi="Arial" w:cs="Arial"/>
          <w:lang w:eastAsia="sk-SK"/>
        </w:rPr>
        <w:t xml:space="preserve"> </w:t>
      </w:r>
      <w:proofErr w:type="spellStart"/>
      <w:r w:rsidRPr="002F139C">
        <w:rPr>
          <w:rFonts w:ascii="Arial" w:hAnsi="Arial" w:cs="Arial"/>
          <w:lang w:eastAsia="sk-SK"/>
        </w:rPr>
        <w:t>potential</w:t>
      </w:r>
      <w:proofErr w:type="spellEnd"/>
      <w:r w:rsidRPr="002F139C">
        <w:rPr>
          <w:rFonts w:ascii="Arial" w:hAnsi="Arial" w:cs="Arial"/>
          <w:lang w:eastAsia="sk-SK"/>
        </w:rPr>
        <w:t xml:space="preserve"> </w:t>
      </w:r>
      <w:proofErr w:type="spellStart"/>
      <w:r w:rsidRPr="002F139C">
        <w:rPr>
          <w:rFonts w:ascii="Arial" w:hAnsi="Arial" w:cs="Arial"/>
          <w:lang w:eastAsia="sk-SK"/>
        </w:rPr>
        <w:t>human</w:t>
      </w:r>
      <w:proofErr w:type="spellEnd"/>
      <w:r w:rsidRPr="002F139C">
        <w:rPr>
          <w:rFonts w:ascii="Arial" w:hAnsi="Arial" w:cs="Arial"/>
          <w:lang w:eastAsia="sk-SK"/>
        </w:rPr>
        <w:t xml:space="preserve"> </w:t>
      </w:r>
      <w:proofErr w:type="spellStart"/>
      <w:r w:rsidRPr="002F139C">
        <w:rPr>
          <w:rFonts w:ascii="Arial" w:hAnsi="Arial" w:cs="Arial"/>
          <w:lang w:eastAsia="sk-SK"/>
        </w:rPr>
        <w:t>resources</w:t>
      </w:r>
      <w:proofErr w:type="spellEnd"/>
      <w:r w:rsidRPr="002F139C">
        <w:rPr>
          <w:rFonts w:ascii="Arial" w:hAnsi="Arial" w:cs="Arial"/>
          <w:lang w:eastAsia="sk-SK"/>
        </w:rPr>
        <w:t xml:space="preserve"> </w:t>
      </w:r>
      <w:proofErr w:type="spellStart"/>
      <w:r w:rsidRPr="002F139C">
        <w:rPr>
          <w:rFonts w:ascii="Arial" w:hAnsi="Arial" w:cs="Arial"/>
          <w:lang w:eastAsia="sk-SK"/>
        </w:rPr>
        <w:t>for</w:t>
      </w:r>
      <w:proofErr w:type="spellEnd"/>
      <w:r w:rsidRPr="002F139C">
        <w:rPr>
          <w:rFonts w:ascii="Arial" w:hAnsi="Arial" w:cs="Arial"/>
          <w:lang w:eastAsia="sk-SK"/>
        </w:rPr>
        <w:t xml:space="preserve"> </w:t>
      </w:r>
      <w:proofErr w:type="spellStart"/>
      <w:r w:rsidRPr="002F139C">
        <w:rPr>
          <w:rFonts w:ascii="Arial" w:hAnsi="Arial" w:cs="Arial"/>
          <w:lang w:eastAsia="sk-SK"/>
        </w:rPr>
        <w:t>science</w:t>
      </w:r>
      <w:proofErr w:type="spellEnd"/>
      <w:r w:rsidRPr="002F139C">
        <w:rPr>
          <w:rFonts w:ascii="Arial" w:hAnsi="Arial" w:cs="Arial"/>
          <w:lang w:eastAsia="sk-SK"/>
        </w:rPr>
        <w:t xml:space="preserve"> and </w:t>
      </w:r>
      <w:proofErr w:type="spellStart"/>
      <w:r w:rsidRPr="002F139C">
        <w:rPr>
          <w:rFonts w:ascii="Arial" w:hAnsi="Arial" w:cs="Arial"/>
          <w:lang w:eastAsia="sk-SK"/>
        </w:rPr>
        <w:t>technology</w:t>
      </w:r>
      <w:proofErr w:type="spellEnd"/>
      <w:r w:rsidRPr="002F139C">
        <w:rPr>
          <w:rFonts w:ascii="Arial" w:hAnsi="Arial" w:cs="Arial"/>
          <w:lang w:eastAsia="sk-SK"/>
        </w:rPr>
        <w:t xml:space="preserve"> (</w:t>
      </w:r>
      <w:proofErr w:type="spellStart"/>
      <w:r w:rsidRPr="002F139C">
        <w:rPr>
          <w:rFonts w:ascii="Arial" w:hAnsi="Arial" w:cs="Arial"/>
          <w:lang w:eastAsia="sk-SK"/>
        </w:rPr>
        <w:t>excluding</w:t>
      </w:r>
      <w:proofErr w:type="spellEnd"/>
      <w:r w:rsidRPr="002F139C">
        <w:rPr>
          <w:rFonts w:ascii="Arial" w:hAnsi="Arial" w:cs="Arial"/>
          <w:lang w:eastAsia="sk-SK"/>
        </w:rPr>
        <w:t xml:space="preserve"> </w:t>
      </w:r>
      <w:proofErr w:type="spellStart"/>
      <w:r w:rsidRPr="00FD4E68">
        <w:rPr>
          <w:rFonts w:ascii="Arial" w:hAnsi="Arial" w:cs="Arial"/>
          <w:lang w:eastAsia="sk-SK"/>
        </w:rPr>
        <w:t>persons</w:t>
      </w:r>
      <w:proofErr w:type="spellEnd"/>
      <w:r w:rsidRPr="00FD4E68">
        <w:rPr>
          <w:rFonts w:ascii="Arial" w:hAnsi="Arial" w:cs="Arial"/>
          <w:lang w:eastAsia="sk-SK"/>
        </w:rPr>
        <w:t xml:space="preserve"> </w:t>
      </w:r>
      <w:proofErr w:type="spellStart"/>
      <w:r w:rsidRPr="00FD4E68">
        <w:rPr>
          <w:rFonts w:ascii="Arial" w:hAnsi="Arial" w:cs="Arial"/>
          <w:lang w:eastAsia="sk-SK"/>
        </w:rPr>
        <w:t>outside</w:t>
      </w:r>
      <w:proofErr w:type="spellEnd"/>
      <w:r w:rsidRPr="00FD4E68">
        <w:rPr>
          <w:rFonts w:ascii="Arial" w:hAnsi="Arial" w:cs="Arial"/>
          <w:lang w:eastAsia="sk-SK"/>
        </w:rPr>
        <w:t xml:space="preserve"> </w:t>
      </w:r>
      <w:proofErr w:type="spellStart"/>
      <w:r w:rsidRPr="00FD4E68">
        <w:rPr>
          <w:rFonts w:ascii="Arial" w:hAnsi="Arial" w:cs="Arial"/>
          <w:lang w:eastAsia="sk-SK"/>
        </w:rPr>
        <w:t>the</w:t>
      </w:r>
      <w:proofErr w:type="spellEnd"/>
      <w:r w:rsidRPr="00FD4E68">
        <w:rPr>
          <w:rFonts w:ascii="Arial" w:hAnsi="Arial" w:cs="Arial"/>
          <w:lang w:eastAsia="sk-SK"/>
        </w:rPr>
        <w:t xml:space="preserve"> </w:t>
      </w:r>
      <w:proofErr w:type="spellStart"/>
      <w:r w:rsidRPr="00FD4E68">
        <w:rPr>
          <w:rFonts w:ascii="Arial" w:hAnsi="Arial" w:cs="Arial"/>
          <w:lang w:eastAsia="sk-SK"/>
        </w:rPr>
        <w:t>labour</w:t>
      </w:r>
      <w:proofErr w:type="spellEnd"/>
      <w:r w:rsidRPr="00FD4E68">
        <w:rPr>
          <w:rFonts w:ascii="Arial" w:hAnsi="Arial" w:cs="Arial"/>
          <w:lang w:eastAsia="sk-SK"/>
        </w:rPr>
        <w:t xml:space="preserve"> </w:t>
      </w:r>
      <w:proofErr w:type="spellStart"/>
      <w:r w:rsidRPr="00FD4E68">
        <w:rPr>
          <w:rFonts w:ascii="Arial" w:hAnsi="Arial" w:cs="Arial"/>
          <w:lang w:eastAsia="sk-SK"/>
        </w:rPr>
        <w:t>force</w:t>
      </w:r>
      <w:proofErr w:type="spellEnd"/>
      <w:r>
        <w:rPr>
          <w:rFonts w:ascii="Arial" w:hAnsi="Arial" w:cs="Arial"/>
          <w:lang w:eastAsia="sk-SK"/>
        </w:rPr>
        <w:t xml:space="preserve">) in 2020 </w:t>
      </w:r>
      <w:proofErr w:type="spellStart"/>
      <w:r>
        <w:rPr>
          <w:rFonts w:ascii="Arial" w:hAnsi="Arial" w:cs="Arial"/>
          <w:lang w:eastAsia="sk-SK"/>
        </w:rPr>
        <w:t>accounted</w:t>
      </w:r>
      <w:proofErr w:type="spellEnd"/>
      <w:r>
        <w:rPr>
          <w:rFonts w:ascii="Arial" w:hAnsi="Arial" w:cs="Arial"/>
          <w:lang w:eastAsia="sk-SK"/>
        </w:rPr>
        <w:t xml:space="preserve"> </w:t>
      </w:r>
      <w:proofErr w:type="spellStart"/>
      <w:r>
        <w:rPr>
          <w:rFonts w:ascii="Arial" w:hAnsi="Arial" w:cs="Arial"/>
          <w:lang w:eastAsia="sk-SK"/>
        </w:rPr>
        <w:t>for</w:t>
      </w:r>
      <w:proofErr w:type="spellEnd"/>
      <w:r>
        <w:rPr>
          <w:rFonts w:ascii="Arial" w:hAnsi="Arial" w:cs="Arial"/>
          <w:lang w:eastAsia="sk-SK"/>
        </w:rPr>
        <w:t xml:space="preserve"> 40,8</w:t>
      </w:r>
      <w:r w:rsidRPr="002F139C">
        <w:rPr>
          <w:rFonts w:ascii="Arial" w:hAnsi="Arial" w:cs="Arial"/>
          <w:lang w:eastAsia="sk-SK"/>
        </w:rPr>
        <w:t xml:space="preserve"> % of </w:t>
      </w:r>
      <w:proofErr w:type="spellStart"/>
      <w:r w:rsidRPr="002F139C">
        <w:rPr>
          <w:rFonts w:ascii="Arial" w:hAnsi="Arial" w:cs="Arial"/>
          <w:lang w:eastAsia="sk-SK"/>
        </w:rPr>
        <w:t>the</w:t>
      </w:r>
      <w:proofErr w:type="spellEnd"/>
      <w:r w:rsidRPr="002F139C">
        <w:rPr>
          <w:rFonts w:ascii="Arial" w:hAnsi="Arial" w:cs="Arial"/>
          <w:lang w:eastAsia="sk-SK"/>
        </w:rPr>
        <w:t xml:space="preserve"> </w:t>
      </w:r>
      <w:proofErr w:type="spellStart"/>
      <w:r w:rsidRPr="002F139C">
        <w:rPr>
          <w:rFonts w:ascii="Arial" w:hAnsi="Arial" w:cs="Arial"/>
          <w:lang w:eastAsia="sk-SK"/>
        </w:rPr>
        <w:t>economically</w:t>
      </w:r>
      <w:proofErr w:type="spellEnd"/>
      <w:r w:rsidRPr="002F139C">
        <w:rPr>
          <w:rFonts w:ascii="Arial" w:hAnsi="Arial" w:cs="Arial"/>
          <w:lang w:eastAsia="sk-SK"/>
        </w:rPr>
        <w:t xml:space="preserve"> </w:t>
      </w:r>
      <w:proofErr w:type="spellStart"/>
      <w:r w:rsidRPr="002F139C">
        <w:rPr>
          <w:rFonts w:ascii="Arial" w:hAnsi="Arial" w:cs="Arial"/>
          <w:lang w:eastAsia="sk-SK"/>
        </w:rPr>
        <w:t>active</w:t>
      </w:r>
      <w:proofErr w:type="spellEnd"/>
      <w:r w:rsidRPr="002F139C">
        <w:rPr>
          <w:rFonts w:ascii="Arial" w:hAnsi="Arial" w:cs="Arial"/>
          <w:lang w:eastAsia="sk-SK"/>
        </w:rPr>
        <w:t xml:space="preserve"> </w:t>
      </w:r>
      <w:proofErr w:type="spellStart"/>
      <w:r w:rsidRPr="002F139C">
        <w:rPr>
          <w:rFonts w:ascii="Arial" w:hAnsi="Arial" w:cs="Arial"/>
          <w:lang w:eastAsia="sk-SK"/>
        </w:rPr>
        <w:t>population</w:t>
      </w:r>
      <w:proofErr w:type="spellEnd"/>
      <w:r w:rsidRPr="002F139C">
        <w:rPr>
          <w:rFonts w:ascii="Arial" w:hAnsi="Arial" w:cs="Arial"/>
          <w:lang w:eastAsia="sk-SK"/>
        </w:rPr>
        <w:t xml:space="preserve"> (</w:t>
      </w:r>
      <w:proofErr w:type="spellStart"/>
      <w:r w:rsidRPr="002F139C">
        <w:rPr>
          <w:rFonts w:ascii="Arial" w:hAnsi="Arial" w:cs="Arial"/>
          <w:lang w:eastAsia="sk-SK"/>
        </w:rPr>
        <w:t>all</w:t>
      </w:r>
      <w:proofErr w:type="spellEnd"/>
      <w:r w:rsidRPr="002F139C">
        <w:rPr>
          <w:rFonts w:ascii="Arial" w:hAnsi="Arial" w:cs="Arial"/>
          <w:lang w:eastAsia="sk-SK"/>
        </w:rPr>
        <w:t xml:space="preserve"> </w:t>
      </w:r>
      <w:proofErr w:type="spellStart"/>
      <w:r w:rsidRPr="00FD4E68">
        <w:rPr>
          <w:rFonts w:ascii="Arial" w:hAnsi="Arial" w:cs="Arial"/>
          <w:lang w:eastAsia="sk-SK"/>
        </w:rPr>
        <w:t>persons</w:t>
      </w:r>
      <w:proofErr w:type="spellEnd"/>
      <w:r w:rsidRPr="00FD4E68">
        <w:rPr>
          <w:rFonts w:ascii="Arial" w:hAnsi="Arial" w:cs="Arial"/>
          <w:lang w:eastAsia="sk-SK"/>
        </w:rPr>
        <w:t xml:space="preserve"> </w:t>
      </w:r>
      <w:proofErr w:type="spellStart"/>
      <w:r w:rsidRPr="00FD4E68">
        <w:rPr>
          <w:rFonts w:ascii="Arial" w:hAnsi="Arial" w:cs="Arial"/>
          <w:lang w:eastAsia="sk-SK"/>
        </w:rPr>
        <w:t>aged</w:t>
      </w:r>
      <w:proofErr w:type="spellEnd"/>
      <w:r w:rsidRPr="00FD4E68">
        <w:rPr>
          <w:rFonts w:ascii="Arial" w:hAnsi="Arial" w:cs="Arial"/>
          <w:lang w:eastAsia="sk-SK"/>
        </w:rPr>
        <w:t xml:space="preserve"> 15 to 89 </w:t>
      </w:r>
      <w:proofErr w:type="spellStart"/>
      <w:r w:rsidRPr="00FD4E68">
        <w:rPr>
          <w:rFonts w:ascii="Arial" w:hAnsi="Arial" w:cs="Arial"/>
          <w:lang w:eastAsia="sk-SK"/>
        </w:rPr>
        <w:t>years</w:t>
      </w:r>
      <w:proofErr w:type="spellEnd"/>
      <w:r w:rsidRPr="00FD4E68">
        <w:rPr>
          <w:rFonts w:ascii="Arial" w:hAnsi="Arial" w:cs="Arial"/>
          <w:lang w:eastAsia="sk-SK"/>
        </w:rPr>
        <w:t xml:space="preserve"> (</w:t>
      </w:r>
      <w:proofErr w:type="spellStart"/>
      <w:r w:rsidRPr="00FD4E68">
        <w:rPr>
          <w:rFonts w:ascii="Arial" w:hAnsi="Arial" w:cs="Arial"/>
          <w:lang w:eastAsia="sk-SK"/>
        </w:rPr>
        <w:t>before</w:t>
      </w:r>
      <w:proofErr w:type="spellEnd"/>
      <w:r w:rsidRPr="00FD4E68">
        <w:rPr>
          <w:rFonts w:ascii="Arial" w:hAnsi="Arial" w:cs="Arial"/>
          <w:lang w:eastAsia="sk-SK"/>
        </w:rPr>
        <w:t xml:space="preserve"> 2021 </w:t>
      </w:r>
      <w:proofErr w:type="spellStart"/>
      <w:r w:rsidRPr="00FD4E68">
        <w:rPr>
          <w:rFonts w:ascii="Arial" w:hAnsi="Arial" w:cs="Arial"/>
          <w:lang w:eastAsia="sk-SK"/>
        </w:rPr>
        <w:t>persons</w:t>
      </w:r>
      <w:proofErr w:type="spellEnd"/>
      <w:r w:rsidRPr="00FD4E68">
        <w:rPr>
          <w:rFonts w:ascii="Arial" w:hAnsi="Arial" w:cs="Arial"/>
          <w:lang w:eastAsia="sk-SK"/>
        </w:rPr>
        <w:t xml:space="preserve"> </w:t>
      </w:r>
      <w:proofErr w:type="spellStart"/>
      <w:r w:rsidRPr="00FD4E68">
        <w:rPr>
          <w:rFonts w:ascii="Arial" w:hAnsi="Arial" w:cs="Arial"/>
          <w:lang w:eastAsia="sk-SK"/>
        </w:rPr>
        <w:t>aged</w:t>
      </w:r>
      <w:proofErr w:type="spellEnd"/>
      <w:r w:rsidRPr="00FD4E68">
        <w:rPr>
          <w:rFonts w:ascii="Arial" w:hAnsi="Arial" w:cs="Arial"/>
          <w:lang w:eastAsia="sk-SK"/>
        </w:rPr>
        <w:t xml:space="preserve"> 15 and over)</w:t>
      </w:r>
      <w:r>
        <w:rPr>
          <w:rFonts w:ascii="Arial" w:hAnsi="Arial" w:cs="Arial"/>
          <w:lang w:eastAsia="sk-SK"/>
        </w:rPr>
        <w:t xml:space="preserve"> </w:t>
      </w:r>
      <w:proofErr w:type="spellStart"/>
      <w:r>
        <w:rPr>
          <w:rFonts w:ascii="Arial" w:hAnsi="Arial" w:cs="Arial"/>
          <w:lang w:eastAsia="sk-SK"/>
        </w:rPr>
        <w:t>who</w:t>
      </w:r>
      <w:proofErr w:type="spellEnd"/>
      <w:r>
        <w:rPr>
          <w:rFonts w:ascii="Arial" w:hAnsi="Arial" w:cs="Arial"/>
          <w:lang w:eastAsia="sk-SK"/>
        </w:rPr>
        <w:t xml:space="preserve"> are </w:t>
      </w:r>
      <w:proofErr w:type="spellStart"/>
      <w:r>
        <w:rPr>
          <w:rFonts w:ascii="Arial" w:hAnsi="Arial" w:cs="Arial"/>
          <w:lang w:eastAsia="sk-SK"/>
        </w:rPr>
        <w:t>employed</w:t>
      </w:r>
      <w:proofErr w:type="spellEnd"/>
      <w:r>
        <w:rPr>
          <w:rFonts w:ascii="Arial" w:hAnsi="Arial" w:cs="Arial"/>
          <w:lang w:eastAsia="sk-SK"/>
        </w:rPr>
        <w:t xml:space="preserve"> or </w:t>
      </w:r>
      <w:proofErr w:type="spellStart"/>
      <w:r w:rsidRPr="002F139C">
        <w:rPr>
          <w:rFonts w:ascii="Arial" w:hAnsi="Arial" w:cs="Arial"/>
          <w:lang w:eastAsia="sk-SK"/>
        </w:rPr>
        <w:t>unemployed</w:t>
      </w:r>
      <w:proofErr w:type="spellEnd"/>
      <w:r w:rsidRPr="002F139C">
        <w:rPr>
          <w:rFonts w:ascii="Arial" w:hAnsi="Arial" w:cs="Arial"/>
          <w:lang w:eastAsia="sk-SK"/>
        </w:rPr>
        <w:t xml:space="preserve">). </w:t>
      </w:r>
      <w:r>
        <w:rPr>
          <w:rFonts w:ascii="Arial" w:hAnsi="Arial" w:cs="Arial"/>
          <w:lang w:eastAsia="sk-SK"/>
        </w:rPr>
        <w:t xml:space="preserve">More </w:t>
      </w:r>
      <w:proofErr w:type="spellStart"/>
      <w:r>
        <w:rPr>
          <w:rFonts w:ascii="Arial" w:hAnsi="Arial" w:cs="Arial"/>
          <w:lang w:eastAsia="sk-SK"/>
        </w:rPr>
        <w:t>than</w:t>
      </w:r>
      <w:proofErr w:type="spellEnd"/>
      <w:r>
        <w:rPr>
          <w:rFonts w:ascii="Arial" w:hAnsi="Arial" w:cs="Arial"/>
          <w:lang w:eastAsia="sk-SK"/>
        </w:rPr>
        <w:t xml:space="preserve"> </w:t>
      </w:r>
      <w:proofErr w:type="spellStart"/>
      <w:r>
        <w:rPr>
          <w:rFonts w:ascii="Arial" w:hAnsi="Arial" w:cs="Arial"/>
          <w:lang w:eastAsia="sk-SK"/>
        </w:rPr>
        <w:t>o</w:t>
      </w:r>
      <w:r w:rsidRPr="002F139C">
        <w:rPr>
          <w:rFonts w:ascii="Arial" w:hAnsi="Arial" w:cs="Arial"/>
          <w:lang w:eastAsia="sk-SK"/>
        </w:rPr>
        <w:t>ne</w:t>
      </w:r>
      <w:proofErr w:type="spellEnd"/>
      <w:r w:rsidRPr="002F139C">
        <w:rPr>
          <w:rFonts w:ascii="Arial" w:hAnsi="Arial" w:cs="Arial"/>
          <w:lang w:eastAsia="sk-SK"/>
        </w:rPr>
        <w:t xml:space="preserve"> </w:t>
      </w:r>
      <w:proofErr w:type="spellStart"/>
      <w:r w:rsidRPr="002F139C">
        <w:rPr>
          <w:rFonts w:ascii="Arial" w:hAnsi="Arial" w:cs="Arial"/>
          <w:lang w:eastAsia="sk-SK"/>
        </w:rPr>
        <w:t>third</w:t>
      </w:r>
      <w:proofErr w:type="spellEnd"/>
      <w:r w:rsidRPr="002F139C">
        <w:rPr>
          <w:rFonts w:ascii="Arial" w:hAnsi="Arial" w:cs="Arial"/>
          <w:lang w:eastAsia="sk-SK"/>
        </w:rPr>
        <w:t xml:space="preserve"> of </w:t>
      </w:r>
      <w:proofErr w:type="spellStart"/>
      <w:r w:rsidRPr="002F139C">
        <w:rPr>
          <w:rFonts w:ascii="Arial" w:hAnsi="Arial" w:cs="Arial"/>
          <w:lang w:eastAsia="sk-SK"/>
        </w:rPr>
        <w:t>the</w:t>
      </w:r>
      <w:proofErr w:type="spellEnd"/>
      <w:r w:rsidRPr="002F139C">
        <w:rPr>
          <w:rFonts w:ascii="Arial" w:hAnsi="Arial" w:cs="Arial"/>
          <w:lang w:eastAsia="sk-SK"/>
        </w:rPr>
        <w:t xml:space="preserve"> </w:t>
      </w:r>
      <w:proofErr w:type="spellStart"/>
      <w:r w:rsidRPr="002F139C">
        <w:rPr>
          <w:rFonts w:ascii="Arial" w:hAnsi="Arial" w:cs="Arial"/>
          <w:lang w:eastAsia="sk-SK"/>
        </w:rPr>
        <w:t>economically</w:t>
      </w:r>
      <w:proofErr w:type="spellEnd"/>
      <w:r w:rsidRPr="002F139C">
        <w:rPr>
          <w:rFonts w:ascii="Arial" w:hAnsi="Arial" w:cs="Arial"/>
          <w:lang w:eastAsia="sk-SK"/>
        </w:rPr>
        <w:t xml:space="preserve"> </w:t>
      </w:r>
      <w:proofErr w:type="spellStart"/>
      <w:r w:rsidRPr="002F139C">
        <w:rPr>
          <w:rFonts w:ascii="Arial" w:hAnsi="Arial" w:cs="Arial"/>
          <w:lang w:eastAsia="sk-SK"/>
        </w:rPr>
        <w:t>active</w:t>
      </w:r>
      <w:proofErr w:type="spellEnd"/>
      <w:r w:rsidRPr="002F139C">
        <w:rPr>
          <w:rFonts w:ascii="Arial" w:hAnsi="Arial" w:cs="Arial"/>
          <w:lang w:eastAsia="sk-SK"/>
        </w:rPr>
        <w:t xml:space="preserve"> </w:t>
      </w:r>
      <w:proofErr w:type="spellStart"/>
      <w:r w:rsidRPr="002F139C">
        <w:rPr>
          <w:rFonts w:ascii="Arial" w:hAnsi="Arial" w:cs="Arial"/>
          <w:lang w:eastAsia="sk-SK"/>
        </w:rPr>
        <w:t>population</w:t>
      </w:r>
      <w:proofErr w:type="spellEnd"/>
      <w:r w:rsidRPr="002F139C">
        <w:rPr>
          <w:rFonts w:ascii="Arial" w:hAnsi="Arial" w:cs="Arial"/>
          <w:lang w:eastAsia="sk-SK"/>
        </w:rPr>
        <w:t xml:space="preserve"> </w:t>
      </w:r>
      <w:proofErr w:type="spellStart"/>
      <w:r w:rsidRPr="002F139C">
        <w:rPr>
          <w:rFonts w:ascii="Arial" w:hAnsi="Arial" w:cs="Arial"/>
          <w:lang w:eastAsia="sk-SK"/>
        </w:rPr>
        <w:t>fu</w:t>
      </w:r>
      <w:r>
        <w:rPr>
          <w:rFonts w:ascii="Arial" w:hAnsi="Arial" w:cs="Arial"/>
          <w:lang w:eastAsia="sk-SK"/>
        </w:rPr>
        <w:t>lfil</w:t>
      </w:r>
      <w:proofErr w:type="spellEnd"/>
      <w:r w:rsidRPr="002F139C">
        <w:rPr>
          <w:rFonts w:ascii="Arial" w:hAnsi="Arial" w:cs="Arial"/>
          <w:lang w:eastAsia="sk-SK"/>
        </w:rPr>
        <w:t xml:space="preserve"> </w:t>
      </w:r>
      <w:proofErr w:type="spellStart"/>
      <w:r w:rsidRPr="002F139C">
        <w:rPr>
          <w:rFonts w:ascii="Arial" w:hAnsi="Arial" w:cs="Arial"/>
          <w:lang w:eastAsia="sk-SK"/>
        </w:rPr>
        <w:t>the</w:t>
      </w:r>
      <w:proofErr w:type="spellEnd"/>
      <w:r w:rsidRPr="002F139C">
        <w:rPr>
          <w:rFonts w:ascii="Arial" w:hAnsi="Arial" w:cs="Arial"/>
          <w:lang w:eastAsia="sk-SK"/>
        </w:rPr>
        <w:t xml:space="preserve"> </w:t>
      </w:r>
      <w:proofErr w:type="spellStart"/>
      <w:r w:rsidRPr="002F139C">
        <w:rPr>
          <w:rFonts w:ascii="Arial" w:hAnsi="Arial" w:cs="Arial"/>
          <w:lang w:eastAsia="sk-SK"/>
        </w:rPr>
        <w:t>criteria</w:t>
      </w:r>
      <w:proofErr w:type="spellEnd"/>
      <w:r w:rsidRPr="002F139C">
        <w:rPr>
          <w:rFonts w:ascii="Arial" w:hAnsi="Arial" w:cs="Arial"/>
          <w:lang w:eastAsia="sk-SK"/>
        </w:rPr>
        <w:t xml:space="preserve"> </w:t>
      </w:r>
      <w:proofErr w:type="spellStart"/>
      <w:r w:rsidRPr="002F139C">
        <w:rPr>
          <w:rFonts w:ascii="Arial" w:hAnsi="Arial" w:cs="Arial"/>
          <w:lang w:eastAsia="sk-SK"/>
        </w:rPr>
        <w:t>for</w:t>
      </w:r>
      <w:proofErr w:type="spellEnd"/>
      <w:r w:rsidRPr="002F139C">
        <w:rPr>
          <w:rFonts w:ascii="Arial" w:hAnsi="Arial" w:cs="Arial"/>
          <w:lang w:eastAsia="sk-SK"/>
        </w:rPr>
        <w:t xml:space="preserve"> </w:t>
      </w:r>
      <w:proofErr w:type="spellStart"/>
      <w:r w:rsidRPr="002F139C">
        <w:rPr>
          <w:rFonts w:ascii="Arial" w:hAnsi="Arial" w:cs="Arial"/>
          <w:lang w:eastAsia="sk-SK"/>
        </w:rPr>
        <w:t>classifying</w:t>
      </w:r>
      <w:proofErr w:type="spellEnd"/>
      <w:r w:rsidRPr="002F139C">
        <w:rPr>
          <w:rFonts w:ascii="Arial" w:hAnsi="Arial" w:cs="Arial"/>
          <w:lang w:eastAsia="sk-SK"/>
        </w:rPr>
        <w:t xml:space="preserve"> </w:t>
      </w:r>
      <w:proofErr w:type="spellStart"/>
      <w:r w:rsidRPr="002F139C">
        <w:rPr>
          <w:rFonts w:ascii="Arial" w:hAnsi="Arial" w:cs="Arial"/>
          <w:lang w:eastAsia="sk-SK"/>
        </w:rPr>
        <w:t>into</w:t>
      </w:r>
      <w:proofErr w:type="spellEnd"/>
      <w:r w:rsidRPr="002F139C">
        <w:rPr>
          <w:rFonts w:ascii="Arial" w:hAnsi="Arial" w:cs="Arial"/>
          <w:lang w:eastAsia="sk-SK"/>
        </w:rPr>
        <w:t xml:space="preserve"> </w:t>
      </w:r>
      <w:proofErr w:type="spellStart"/>
      <w:r w:rsidRPr="002F139C">
        <w:rPr>
          <w:rFonts w:ascii="Arial" w:hAnsi="Arial" w:cs="Arial"/>
          <w:lang w:eastAsia="sk-SK"/>
        </w:rPr>
        <w:t>the</w:t>
      </w:r>
      <w:proofErr w:type="spellEnd"/>
      <w:r w:rsidRPr="002F139C">
        <w:rPr>
          <w:rFonts w:ascii="Arial" w:hAnsi="Arial" w:cs="Arial"/>
          <w:lang w:eastAsia="sk-SK"/>
        </w:rPr>
        <w:t xml:space="preserve"> </w:t>
      </w:r>
      <w:proofErr w:type="spellStart"/>
      <w:r w:rsidRPr="002F139C">
        <w:rPr>
          <w:rFonts w:ascii="Arial" w:hAnsi="Arial" w:cs="Arial"/>
          <w:lang w:eastAsia="sk-SK"/>
        </w:rPr>
        <w:t>total</w:t>
      </w:r>
      <w:proofErr w:type="spellEnd"/>
      <w:r w:rsidRPr="002F139C">
        <w:rPr>
          <w:rFonts w:ascii="Arial" w:hAnsi="Arial" w:cs="Arial"/>
          <w:lang w:eastAsia="sk-SK"/>
        </w:rPr>
        <w:t xml:space="preserve"> </w:t>
      </w:r>
      <w:proofErr w:type="spellStart"/>
      <w:r w:rsidRPr="002F139C">
        <w:rPr>
          <w:rFonts w:ascii="Arial" w:hAnsi="Arial" w:cs="Arial"/>
          <w:lang w:eastAsia="sk-SK"/>
        </w:rPr>
        <w:t>stock</w:t>
      </w:r>
      <w:proofErr w:type="spellEnd"/>
      <w:r w:rsidRPr="002F139C">
        <w:rPr>
          <w:rFonts w:ascii="Arial" w:hAnsi="Arial" w:cs="Arial"/>
          <w:lang w:eastAsia="sk-SK"/>
        </w:rPr>
        <w:t xml:space="preserve"> of HRST, </w:t>
      </w:r>
      <w:proofErr w:type="spellStart"/>
      <w:r w:rsidRPr="002F139C">
        <w:rPr>
          <w:rFonts w:ascii="Arial" w:hAnsi="Arial" w:cs="Arial"/>
          <w:lang w:eastAsia="sk-SK"/>
        </w:rPr>
        <w:t>whether</w:t>
      </w:r>
      <w:proofErr w:type="spellEnd"/>
      <w:r w:rsidRPr="002F139C">
        <w:rPr>
          <w:rFonts w:ascii="Arial" w:hAnsi="Arial" w:cs="Arial"/>
          <w:lang w:eastAsia="sk-SK"/>
        </w:rPr>
        <w:t xml:space="preserve"> by </w:t>
      </w:r>
      <w:proofErr w:type="spellStart"/>
      <w:r w:rsidRPr="002F139C">
        <w:rPr>
          <w:rFonts w:ascii="Arial" w:hAnsi="Arial" w:cs="Arial"/>
          <w:lang w:eastAsia="sk-SK"/>
        </w:rPr>
        <w:t>qualification</w:t>
      </w:r>
      <w:proofErr w:type="spellEnd"/>
      <w:r w:rsidRPr="002F139C">
        <w:rPr>
          <w:rFonts w:ascii="Arial" w:hAnsi="Arial" w:cs="Arial"/>
          <w:lang w:eastAsia="sk-SK"/>
        </w:rPr>
        <w:t xml:space="preserve"> or </w:t>
      </w:r>
      <w:proofErr w:type="spellStart"/>
      <w:r w:rsidRPr="002F139C">
        <w:rPr>
          <w:rFonts w:ascii="Arial" w:hAnsi="Arial" w:cs="Arial"/>
          <w:lang w:eastAsia="sk-SK"/>
        </w:rPr>
        <w:t>occupation</w:t>
      </w:r>
      <w:proofErr w:type="spellEnd"/>
      <w:r w:rsidRPr="002F139C">
        <w:rPr>
          <w:rFonts w:ascii="Arial" w:hAnsi="Arial" w:cs="Arial"/>
          <w:lang w:eastAsia="sk-SK"/>
        </w:rPr>
        <w:t xml:space="preserve">. In </w:t>
      </w:r>
      <w:proofErr w:type="spellStart"/>
      <w:r w:rsidRPr="002F139C">
        <w:rPr>
          <w:rFonts w:ascii="Arial" w:hAnsi="Arial" w:cs="Arial"/>
          <w:lang w:eastAsia="sk-SK"/>
        </w:rPr>
        <w:t>the</w:t>
      </w:r>
      <w:proofErr w:type="spellEnd"/>
      <w:r w:rsidRPr="002F139C">
        <w:rPr>
          <w:rFonts w:ascii="Arial" w:hAnsi="Arial" w:cs="Arial"/>
          <w:lang w:eastAsia="sk-SK"/>
        </w:rPr>
        <w:t xml:space="preserve"> </w:t>
      </w:r>
      <w:proofErr w:type="spellStart"/>
      <w:r w:rsidRPr="002F139C">
        <w:rPr>
          <w:rFonts w:ascii="Arial" w:hAnsi="Arial" w:cs="Arial"/>
          <w:lang w:eastAsia="sk-SK"/>
        </w:rPr>
        <w:t>l</w:t>
      </w:r>
      <w:r>
        <w:rPr>
          <w:rFonts w:ascii="Arial" w:hAnsi="Arial" w:cs="Arial"/>
          <w:lang w:eastAsia="sk-SK"/>
        </w:rPr>
        <w:t>ong</w:t>
      </w:r>
      <w:proofErr w:type="spellEnd"/>
      <w:r>
        <w:rPr>
          <w:rFonts w:ascii="Arial" w:hAnsi="Arial" w:cs="Arial"/>
          <w:lang w:eastAsia="sk-SK"/>
        </w:rPr>
        <w:t xml:space="preserve">-term </w:t>
      </w:r>
      <w:proofErr w:type="spellStart"/>
      <w:r>
        <w:rPr>
          <w:rFonts w:ascii="Arial" w:hAnsi="Arial" w:cs="Arial"/>
          <w:lang w:eastAsia="sk-SK"/>
        </w:rPr>
        <w:t>perspective</w:t>
      </w:r>
      <w:proofErr w:type="spellEnd"/>
      <w:r>
        <w:rPr>
          <w:rFonts w:ascii="Arial" w:hAnsi="Arial" w:cs="Arial"/>
          <w:lang w:eastAsia="sk-SK"/>
        </w:rPr>
        <w:t xml:space="preserve"> of </w:t>
      </w:r>
      <w:proofErr w:type="spellStart"/>
      <w:r>
        <w:rPr>
          <w:rFonts w:ascii="Arial" w:hAnsi="Arial" w:cs="Arial"/>
          <w:lang w:eastAsia="sk-SK"/>
        </w:rPr>
        <w:t>gender</w:t>
      </w:r>
      <w:proofErr w:type="spellEnd"/>
      <w:r>
        <w:rPr>
          <w:rFonts w:ascii="Arial" w:hAnsi="Arial" w:cs="Arial"/>
          <w:lang w:eastAsia="sk-SK"/>
        </w:rPr>
        <w:t xml:space="preserve"> </w:t>
      </w:r>
      <w:proofErr w:type="spellStart"/>
      <w:r w:rsidRPr="002F139C">
        <w:rPr>
          <w:rFonts w:ascii="Arial" w:hAnsi="Arial" w:cs="Arial"/>
          <w:lang w:eastAsia="sk-SK"/>
        </w:rPr>
        <w:t>the</w:t>
      </w:r>
      <w:proofErr w:type="spellEnd"/>
      <w:r w:rsidRPr="002F139C">
        <w:rPr>
          <w:rFonts w:ascii="Arial" w:hAnsi="Arial" w:cs="Arial"/>
          <w:lang w:eastAsia="sk-SK"/>
        </w:rPr>
        <w:t xml:space="preserve"> </w:t>
      </w:r>
      <w:proofErr w:type="spellStart"/>
      <w:r w:rsidRPr="002F139C">
        <w:rPr>
          <w:rFonts w:ascii="Arial" w:hAnsi="Arial" w:cs="Arial"/>
          <w:lang w:eastAsia="sk-SK"/>
        </w:rPr>
        <w:t>proportion</w:t>
      </w:r>
      <w:proofErr w:type="spellEnd"/>
      <w:r w:rsidRPr="002F139C">
        <w:rPr>
          <w:rFonts w:ascii="Arial" w:hAnsi="Arial" w:cs="Arial"/>
          <w:lang w:eastAsia="sk-SK"/>
        </w:rPr>
        <w:t xml:space="preserve"> of </w:t>
      </w:r>
      <w:proofErr w:type="spellStart"/>
      <w:r w:rsidRPr="002F139C">
        <w:rPr>
          <w:rFonts w:ascii="Arial" w:hAnsi="Arial" w:cs="Arial"/>
          <w:lang w:eastAsia="sk-SK"/>
        </w:rPr>
        <w:t>women</w:t>
      </w:r>
      <w:proofErr w:type="spellEnd"/>
      <w:r w:rsidRPr="002F139C">
        <w:rPr>
          <w:rFonts w:ascii="Arial" w:hAnsi="Arial" w:cs="Arial"/>
          <w:lang w:eastAsia="sk-SK"/>
        </w:rPr>
        <w:t xml:space="preserve"> </w:t>
      </w:r>
      <w:proofErr w:type="spellStart"/>
      <w:r w:rsidRPr="002F139C">
        <w:rPr>
          <w:rFonts w:ascii="Arial" w:hAnsi="Arial" w:cs="Arial"/>
          <w:lang w:eastAsia="sk-SK"/>
        </w:rPr>
        <w:t>remains</w:t>
      </w:r>
      <w:proofErr w:type="spellEnd"/>
      <w:r w:rsidRPr="002F139C">
        <w:rPr>
          <w:rFonts w:ascii="Arial" w:hAnsi="Arial" w:cs="Arial"/>
          <w:lang w:eastAsia="sk-SK"/>
        </w:rPr>
        <w:t xml:space="preserve"> </w:t>
      </w:r>
      <w:proofErr w:type="spellStart"/>
      <w:r w:rsidRPr="002F139C">
        <w:rPr>
          <w:rFonts w:ascii="Arial" w:hAnsi="Arial" w:cs="Arial"/>
          <w:lang w:eastAsia="sk-SK"/>
        </w:rPr>
        <w:t>higher</w:t>
      </w:r>
      <w:proofErr w:type="spellEnd"/>
      <w:r w:rsidRPr="002F139C">
        <w:rPr>
          <w:rFonts w:ascii="Arial" w:hAnsi="Arial" w:cs="Arial"/>
          <w:lang w:eastAsia="sk-SK"/>
        </w:rPr>
        <w:t xml:space="preserve"> </w:t>
      </w:r>
      <w:proofErr w:type="spellStart"/>
      <w:r w:rsidRPr="002F139C">
        <w:rPr>
          <w:rFonts w:ascii="Arial" w:hAnsi="Arial" w:cs="Arial"/>
          <w:lang w:eastAsia="sk-SK"/>
        </w:rPr>
        <w:t>than</w:t>
      </w:r>
      <w:proofErr w:type="spellEnd"/>
      <w:r w:rsidRPr="002F139C">
        <w:rPr>
          <w:rFonts w:ascii="Arial" w:hAnsi="Arial" w:cs="Arial"/>
          <w:lang w:eastAsia="sk-SK"/>
        </w:rPr>
        <w:t xml:space="preserve"> </w:t>
      </w:r>
      <w:proofErr w:type="spellStart"/>
      <w:r w:rsidRPr="002F139C">
        <w:rPr>
          <w:rFonts w:ascii="Arial" w:hAnsi="Arial" w:cs="Arial"/>
          <w:lang w:eastAsia="sk-SK"/>
        </w:rPr>
        <w:t>men</w:t>
      </w:r>
      <w:proofErr w:type="spellEnd"/>
      <w:r>
        <w:rPr>
          <w:rFonts w:ascii="Arial" w:hAnsi="Arial" w:cs="Arial"/>
          <w:lang w:eastAsia="sk-SK"/>
        </w:rPr>
        <w:t>.</w:t>
      </w:r>
    </w:p>
    <w:p w:rsidR="00D81F36" w:rsidRDefault="00D81F36" w:rsidP="00876DCA">
      <w:pPr>
        <w:tabs>
          <w:tab w:val="left" w:pos="567"/>
        </w:tabs>
        <w:jc w:val="both"/>
        <w:rPr>
          <w:rFonts w:ascii="Arial" w:hAnsi="Arial" w:cs="Arial"/>
          <w:lang w:eastAsia="sk-SK"/>
        </w:rPr>
      </w:pPr>
    </w:p>
    <w:p w:rsidR="004B58F9" w:rsidRDefault="004B58F9" w:rsidP="00876DCA">
      <w:pPr>
        <w:tabs>
          <w:tab w:val="left" w:pos="567"/>
        </w:tabs>
        <w:jc w:val="both"/>
        <w:rPr>
          <w:rFonts w:ascii="Arial" w:hAnsi="Arial" w:cs="Arial"/>
          <w:lang w:eastAsia="sk-SK"/>
        </w:rPr>
      </w:pPr>
    </w:p>
    <w:p w:rsidR="00DB3834" w:rsidRDefault="006F6D6D" w:rsidP="00876DCA">
      <w:pPr>
        <w:tabs>
          <w:tab w:val="left" w:pos="567"/>
        </w:tabs>
        <w:jc w:val="both"/>
        <w:rPr>
          <w:rFonts w:ascii="Arial" w:hAnsi="Arial" w:cs="Arial"/>
          <w:lang w:eastAsia="sk-SK"/>
        </w:rPr>
      </w:pPr>
      <w:r w:rsidRPr="00BC610A">
        <w:rPr>
          <w:noProof/>
          <w:lang w:eastAsia="sk-SK"/>
        </w:rPr>
        <w:drawing>
          <wp:inline distT="0" distB="0" distL="0" distR="0" wp14:anchorId="2856404B" wp14:editId="0FED3F1C">
            <wp:extent cx="6524625" cy="1828800"/>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524625" cy="1828800"/>
                    </a:xfrm>
                    <a:prstGeom prst="rect">
                      <a:avLst/>
                    </a:prstGeom>
                    <a:noFill/>
                    <a:ln>
                      <a:noFill/>
                    </a:ln>
                  </pic:spPr>
                </pic:pic>
              </a:graphicData>
            </a:graphic>
          </wp:inline>
        </w:drawing>
      </w:r>
    </w:p>
    <w:p w:rsidR="00D81F36" w:rsidRDefault="00D81F36" w:rsidP="00D81F36">
      <w:pPr>
        <w:tabs>
          <w:tab w:val="left" w:pos="567"/>
        </w:tabs>
        <w:jc w:val="both"/>
        <w:rPr>
          <w:rFonts w:ascii="Arial" w:hAnsi="Arial" w:cs="Arial"/>
          <w:lang w:eastAsia="sk-SK"/>
        </w:rPr>
      </w:pPr>
    </w:p>
    <w:p w:rsidR="00D81F36" w:rsidRDefault="00D81F36" w:rsidP="00D81F36">
      <w:pPr>
        <w:tabs>
          <w:tab w:val="left" w:pos="567"/>
        </w:tabs>
        <w:jc w:val="both"/>
        <w:rPr>
          <w:rFonts w:ascii="Arial" w:hAnsi="Arial" w:cs="Arial"/>
          <w:lang w:eastAsia="sk-SK"/>
        </w:rPr>
      </w:pPr>
    </w:p>
    <w:p w:rsidR="004B58F9" w:rsidRPr="00A14CE1" w:rsidRDefault="00D81F36" w:rsidP="004B58F9">
      <w:pPr>
        <w:tabs>
          <w:tab w:val="left" w:pos="567"/>
        </w:tabs>
        <w:jc w:val="both"/>
        <w:rPr>
          <w:rFonts w:ascii="Arial" w:hAnsi="Arial" w:cs="Arial"/>
          <w:lang w:val="en-GB"/>
        </w:rPr>
      </w:pPr>
      <w:r>
        <w:rPr>
          <w:rFonts w:ascii="Arial" w:hAnsi="Arial" w:cs="Arial"/>
          <w:lang w:val="en-GB" w:eastAsia="sk-SK"/>
        </w:rPr>
        <w:tab/>
      </w:r>
      <w:r w:rsidR="004B58F9">
        <w:rPr>
          <w:rFonts w:ascii="Arial" w:hAnsi="Arial" w:cs="Arial"/>
          <w:lang w:val="en-GB" w:eastAsia="sk-SK"/>
        </w:rPr>
        <w:tab/>
      </w:r>
      <w:r w:rsidR="004B58F9" w:rsidRPr="00A14CE1">
        <w:rPr>
          <w:rFonts w:ascii="Arial" w:hAnsi="Arial" w:cs="Arial"/>
          <w:lang w:val="en-GB" w:eastAsia="sk-SK"/>
        </w:rPr>
        <w:t>In terms of occupation (employment)</w:t>
      </w:r>
      <w:r w:rsidR="004B58F9">
        <w:rPr>
          <w:rFonts w:ascii="Arial" w:hAnsi="Arial" w:cs="Arial"/>
          <w:lang w:val="en-GB" w:eastAsia="sk-SK"/>
        </w:rPr>
        <w:t xml:space="preserve"> – HRST O</w:t>
      </w:r>
      <w:r w:rsidR="004B58F9" w:rsidRPr="00A14CE1">
        <w:rPr>
          <w:rFonts w:ascii="Arial" w:hAnsi="Arial" w:cs="Arial"/>
          <w:lang w:val="en-GB" w:eastAsia="sk-SK"/>
        </w:rPr>
        <w:t xml:space="preserve">, </w:t>
      </w:r>
      <w:r w:rsidR="004B58F9">
        <w:rPr>
          <w:rFonts w:ascii="Arial" w:hAnsi="Arial" w:cs="Arial"/>
          <w:lang w:val="en-GB" w:eastAsia="sk-SK"/>
        </w:rPr>
        <w:t xml:space="preserve">in 2021 </w:t>
      </w:r>
      <w:r w:rsidR="004B58F9" w:rsidRPr="00A14CE1">
        <w:rPr>
          <w:rFonts w:ascii="Arial" w:hAnsi="Arial" w:cs="Arial"/>
          <w:lang w:val="en-GB" w:eastAsia="sk-SK"/>
        </w:rPr>
        <w:t>personnel assigned to the group of HRST W (without higher education) and staff in key category of HRST C (persons having completed tertiary education and working in occupations S&amp;T) account for</w:t>
      </w:r>
      <w:r w:rsidR="004B58F9">
        <w:rPr>
          <w:rFonts w:ascii="Arial" w:hAnsi="Arial" w:cs="Arial"/>
          <w:lang w:val="en-GB" w:eastAsia="sk-SK"/>
        </w:rPr>
        <w:t xml:space="preserve"> 23,1</w:t>
      </w:r>
      <w:r w:rsidR="004B58F9" w:rsidRPr="00A14CE1">
        <w:rPr>
          <w:rFonts w:ascii="Arial" w:hAnsi="Arial" w:cs="Arial"/>
          <w:lang w:val="en-GB" w:eastAsia="sk-SK"/>
        </w:rPr>
        <w:t xml:space="preserve"> % and </w:t>
      </w:r>
      <w:r w:rsidR="004B58F9">
        <w:rPr>
          <w:rFonts w:ascii="Arial" w:hAnsi="Arial" w:cs="Arial"/>
          <w:lang w:val="en-GB" w:eastAsia="sk-SK"/>
        </w:rPr>
        <w:t>36,8</w:t>
      </w:r>
      <w:r w:rsidR="004B58F9" w:rsidRPr="00A14CE1">
        <w:rPr>
          <w:rFonts w:ascii="Arial" w:hAnsi="Arial" w:cs="Arial"/>
          <w:lang w:val="en-GB" w:eastAsia="sk-SK"/>
        </w:rPr>
        <w:t xml:space="preserve"> % of the total stock of human resources in science and technology. Managers incl. other occupations accounted for </w:t>
      </w:r>
      <w:r w:rsidR="004B58F9">
        <w:rPr>
          <w:rFonts w:ascii="Arial" w:hAnsi="Arial" w:cs="Arial"/>
          <w:lang w:val="en-GB" w:eastAsia="sk-SK"/>
        </w:rPr>
        <w:t>21,7 </w:t>
      </w:r>
      <w:r w:rsidR="004B58F9" w:rsidRPr="00A14CE1">
        <w:rPr>
          <w:rFonts w:ascii="Arial" w:hAnsi="Arial" w:cs="Arial"/>
          <w:lang w:val="en-GB" w:eastAsia="sk-SK"/>
        </w:rPr>
        <w:t xml:space="preserve">% and </w:t>
      </w:r>
      <w:r w:rsidR="004B58F9" w:rsidRPr="007443FD">
        <w:rPr>
          <w:rFonts w:ascii="Arial" w:hAnsi="Arial" w:cs="Arial"/>
          <w:lang w:val="en-GB" w:eastAsia="sk-SK"/>
        </w:rPr>
        <w:t xml:space="preserve">persons outside the labour force </w:t>
      </w:r>
      <w:r w:rsidR="004B58F9">
        <w:rPr>
          <w:rFonts w:ascii="Arial" w:hAnsi="Arial" w:cs="Arial"/>
          <w:lang w:val="en-GB" w:eastAsia="sk-SK"/>
        </w:rPr>
        <w:t>16,7</w:t>
      </w:r>
      <w:r w:rsidR="004B58F9" w:rsidRPr="00A14CE1">
        <w:rPr>
          <w:rFonts w:ascii="Arial" w:hAnsi="Arial" w:cs="Arial"/>
          <w:lang w:val="en-GB" w:eastAsia="sk-SK"/>
        </w:rPr>
        <w:t> % of the total stock of human resources in science and technology. The remain</w:t>
      </w:r>
      <w:r w:rsidR="004B58F9">
        <w:rPr>
          <w:rFonts w:ascii="Arial" w:hAnsi="Arial" w:cs="Arial"/>
          <w:lang w:val="en-GB" w:eastAsia="sk-SK"/>
        </w:rPr>
        <w:t>ing 1,7 %</w:t>
      </w:r>
      <w:r w:rsidR="004B58F9" w:rsidRPr="00A14CE1">
        <w:rPr>
          <w:rFonts w:ascii="Arial" w:hAnsi="Arial" w:cs="Arial"/>
          <w:lang w:val="en-GB" w:eastAsia="sk-SK"/>
        </w:rPr>
        <w:t xml:space="preserve"> were unemployed.</w:t>
      </w:r>
    </w:p>
    <w:p w:rsidR="004B58F9" w:rsidRPr="00A14CE1" w:rsidRDefault="004B58F9" w:rsidP="004B58F9">
      <w:pPr>
        <w:tabs>
          <w:tab w:val="left" w:pos="567"/>
        </w:tabs>
        <w:textAlignment w:val="top"/>
        <w:rPr>
          <w:rFonts w:ascii="Arial" w:hAnsi="Arial" w:cs="Arial"/>
          <w:lang w:val="en-GB"/>
        </w:rPr>
      </w:pPr>
    </w:p>
    <w:p w:rsidR="004B58F9" w:rsidRPr="00A14CE1" w:rsidRDefault="004B58F9" w:rsidP="004B58F9">
      <w:pPr>
        <w:tabs>
          <w:tab w:val="left" w:pos="567"/>
        </w:tabs>
        <w:jc w:val="both"/>
        <w:rPr>
          <w:rFonts w:ascii="Arial" w:hAnsi="Arial" w:cs="Arial"/>
          <w:lang w:val="en-GB" w:eastAsia="sk-SK"/>
        </w:rPr>
      </w:pPr>
      <w:r>
        <w:rPr>
          <w:rFonts w:ascii="Arial" w:hAnsi="Arial" w:cs="Arial"/>
          <w:lang w:val="en-GB" w:eastAsia="sk-SK"/>
        </w:rPr>
        <w:tab/>
      </w:r>
      <w:r w:rsidRPr="00A14CE1">
        <w:rPr>
          <w:rFonts w:ascii="Arial" w:hAnsi="Arial" w:cs="Arial"/>
          <w:lang w:val="en-GB" w:eastAsia="sk-SK"/>
        </w:rPr>
        <w:t>In terms of education</w:t>
      </w:r>
      <w:r>
        <w:rPr>
          <w:rFonts w:ascii="Arial" w:hAnsi="Arial" w:cs="Arial"/>
          <w:lang w:val="en-GB" w:eastAsia="sk-SK"/>
        </w:rPr>
        <w:t xml:space="preserve"> – HRST E</w:t>
      </w:r>
      <w:r w:rsidRPr="00A14CE1">
        <w:rPr>
          <w:rFonts w:ascii="Arial" w:hAnsi="Arial" w:cs="Arial"/>
          <w:lang w:val="en-GB" w:eastAsia="sk-SK"/>
        </w:rPr>
        <w:t xml:space="preserve">, </w:t>
      </w:r>
      <w:r>
        <w:rPr>
          <w:rFonts w:ascii="Arial" w:hAnsi="Arial" w:cs="Arial"/>
          <w:lang w:val="en-GB" w:eastAsia="sk-SK"/>
        </w:rPr>
        <w:t>76,9 </w:t>
      </w:r>
      <w:r w:rsidRPr="00A14CE1">
        <w:rPr>
          <w:rFonts w:ascii="Arial" w:hAnsi="Arial" w:cs="Arial"/>
          <w:lang w:val="en-GB" w:eastAsia="sk-SK"/>
        </w:rPr>
        <w:t>% of the potential human resources in scienc</w:t>
      </w:r>
      <w:r>
        <w:rPr>
          <w:rFonts w:ascii="Arial" w:hAnsi="Arial" w:cs="Arial"/>
          <w:lang w:val="en-GB" w:eastAsia="sk-SK"/>
        </w:rPr>
        <w:t>e and technology has university</w:t>
      </w:r>
      <w:r w:rsidRPr="00A14CE1">
        <w:rPr>
          <w:rFonts w:ascii="Arial" w:hAnsi="Arial" w:cs="Arial"/>
          <w:lang w:val="en-GB" w:eastAsia="sk-SK"/>
        </w:rPr>
        <w:t xml:space="preserve"> education or scientific qualification,</w:t>
      </w:r>
      <w:r>
        <w:rPr>
          <w:rFonts w:ascii="Arial" w:hAnsi="Arial" w:cs="Arial"/>
          <w:lang w:val="en-GB" w:eastAsia="sk-SK"/>
        </w:rPr>
        <w:t xml:space="preserve"> possibly higher </w:t>
      </w:r>
      <w:r w:rsidRPr="00A14CE1">
        <w:rPr>
          <w:rFonts w:ascii="Arial" w:hAnsi="Arial" w:cs="Arial"/>
          <w:lang w:val="en-GB" w:eastAsia="sk-SK"/>
        </w:rPr>
        <w:t xml:space="preserve">professional education. The remaining </w:t>
      </w:r>
      <w:r>
        <w:rPr>
          <w:rFonts w:ascii="Arial" w:hAnsi="Arial" w:cs="Arial"/>
          <w:lang w:val="en-GB" w:eastAsia="sk-SK"/>
        </w:rPr>
        <w:t>23,1</w:t>
      </w:r>
      <w:r w:rsidRPr="00A14CE1">
        <w:rPr>
          <w:rFonts w:ascii="Arial" w:hAnsi="Arial" w:cs="Arial"/>
          <w:lang w:val="en-GB" w:eastAsia="sk-SK"/>
        </w:rPr>
        <w:t xml:space="preserve"> % have secondary education and below. </w:t>
      </w:r>
      <w:r>
        <w:rPr>
          <w:rFonts w:ascii="Arial" w:hAnsi="Arial" w:cs="Arial"/>
          <w:lang w:val="en-GB" w:eastAsia="sk-SK"/>
        </w:rPr>
        <w:t>50,2</w:t>
      </w:r>
      <w:r w:rsidRPr="00A14CE1">
        <w:rPr>
          <w:rFonts w:ascii="Arial" w:hAnsi="Arial" w:cs="Arial"/>
          <w:lang w:val="en-GB" w:eastAsia="sk-SK"/>
        </w:rPr>
        <w:t xml:space="preserve"> % of human resources </w:t>
      </w:r>
      <w:r>
        <w:rPr>
          <w:rFonts w:ascii="Arial" w:hAnsi="Arial" w:cs="Arial"/>
          <w:lang w:val="en-GB" w:eastAsia="sk-SK"/>
        </w:rPr>
        <w:t xml:space="preserve">is employed </w:t>
      </w:r>
      <w:r w:rsidRPr="00A14CE1">
        <w:rPr>
          <w:rFonts w:ascii="Arial" w:hAnsi="Arial" w:cs="Arial"/>
          <w:lang w:val="en-GB" w:eastAsia="sk-SK"/>
        </w:rPr>
        <w:t xml:space="preserve">in technical, natural, medical and agricultural sciences, </w:t>
      </w:r>
      <w:r>
        <w:rPr>
          <w:rFonts w:ascii="Arial" w:hAnsi="Arial" w:cs="Arial"/>
          <w:lang w:val="en-GB" w:eastAsia="sk-SK"/>
        </w:rPr>
        <w:t>37,2</w:t>
      </w:r>
      <w:r w:rsidRPr="00A14CE1">
        <w:rPr>
          <w:rFonts w:ascii="Arial" w:hAnsi="Arial" w:cs="Arial"/>
          <w:lang w:val="en-GB" w:eastAsia="sk-SK"/>
        </w:rPr>
        <w:t xml:space="preserve"> %, in social sciences, </w:t>
      </w:r>
      <w:r>
        <w:rPr>
          <w:rFonts w:ascii="Arial" w:hAnsi="Arial" w:cs="Arial"/>
          <w:lang w:val="en-GB" w:eastAsia="sk-SK"/>
        </w:rPr>
        <w:t>4,7</w:t>
      </w:r>
      <w:r w:rsidRPr="00A14CE1">
        <w:rPr>
          <w:rFonts w:ascii="Arial" w:hAnsi="Arial" w:cs="Arial"/>
          <w:lang w:val="en-GB" w:eastAsia="sk-SK"/>
        </w:rPr>
        <w:t xml:space="preserve"> % in humanities and </w:t>
      </w:r>
      <w:r>
        <w:rPr>
          <w:rFonts w:ascii="Arial" w:hAnsi="Arial" w:cs="Arial"/>
          <w:lang w:val="en-GB" w:eastAsia="sk-SK"/>
        </w:rPr>
        <w:t>7,9</w:t>
      </w:r>
      <w:r w:rsidRPr="00A14CE1">
        <w:rPr>
          <w:rFonts w:ascii="Arial" w:hAnsi="Arial" w:cs="Arial"/>
          <w:lang w:val="en-GB" w:eastAsia="sk-SK"/>
        </w:rPr>
        <w:t> % in other fields of science.</w:t>
      </w:r>
    </w:p>
    <w:p w:rsidR="00D81F36" w:rsidRDefault="00D81F36" w:rsidP="004B58F9">
      <w:pPr>
        <w:tabs>
          <w:tab w:val="left" w:pos="567"/>
        </w:tabs>
        <w:jc w:val="both"/>
        <w:rPr>
          <w:rFonts w:ascii="Arial" w:hAnsi="Arial" w:cs="Arial"/>
          <w:lang w:val="en-GB" w:eastAsia="sk-SK"/>
        </w:rPr>
      </w:pPr>
    </w:p>
    <w:p w:rsidR="00D81F36" w:rsidRDefault="00D81F36" w:rsidP="00D81F36">
      <w:pPr>
        <w:tabs>
          <w:tab w:val="left" w:pos="567"/>
        </w:tabs>
        <w:jc w:val="both"/>
        <w:rPr>
          <w:rFonts w:ascii="Arial" w:hAnsi="Arial" w:cs="Arial"/>
          <w:lang w:val="en-GB" w:eastAsia="sk-SK"/>
        </w:rPr>
      </w:pPr>
    </w:p>
    <w:p w:rsidR="00DB3834" w:rsidRPr="00A14CE1" w:rsidRDefault="009653D4" w:rsidP="00D81F36">
      <w:pPr>
        <w:tabs>
          <w:tab w:val="left" w:pos="567"/>
        </w:tabs>
        <w:jc w:val="both"/>
        <w:rPr>
          <w:rFonts w:ascii="Arial" w:hAnsi="Arial" w:cs="Arial"/>
          <w:lang w:val="en-GB" w:eastAsia="sk-SK"/>
        </w:rPr>
      </w:pPr>
      <w:r w:rsidRPr="00BC610A">
        <w:rPr>
          <w:noProof/>
          <w:lang w:eastAsia="sk-SK"/>
        </w:rPr>
        <w:drawing>
          <wp:inline distT="0" distB="0" distL="0" distR="0" wp14:anchorId="23AFF4D2" wp14:editId="304FD9F5">
            <wp:extent cx="6515100" cy="2009775"/>
            <wp:effectExtent l="0" t="0" r="0" b="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515100" cy="2009775"/>
                    </a:xfrm>
                    <a:prstGeom prst="rect">
                      <a:avLst/>
                    </a:prstGeom>
                    <a:noFill/>
                    <a:ln>
                      <a:noFill/>
                    </a:ln>
                  </pic:spPr>
                </pic:pic>
              </a:graphicData>
            </a:graphic>
          </wp:inline>
        </w:drawing>
      </w:r>
    </w:p>
    <w:p w:rsidR="00394A44" w:rsidRDefault="00394A44" w:rsidP="00D90F65">
      <w:pPr>
        <w:tabs>
          <w:tab w:val="left" w:pos="709"/>
        </w:tabs>
        <w:jc w:val="both"/>
        <w:rPr>
          <w:rFonts w:ascii="Arial" w:hAnsi="Arial" w:cs="Arial"/>
          <w:lang w:val="en-GB"/>
        </w:rPr>
      </w:pPr>
    </w:p>
    <w:p w:rsidR="00F424A5" w:rsidRDefault="00F424A5" w:rsidP="008E3A79">
      <w:pPr>
        <w:tabs>
          <w:tab w:val="left" w:pos="993"/>
        </w:tabs>
        <w:jc w:val="both"/>
        <w:rPr>
          <w:rFonts w:ascii="Arial" w:hAnsi="Arial" w:cs="Arial"/>
          <w:lang w:val="en-GB" w:eastAsia="sk-SK"/>
        </w:rPr>
      </w:pPr>
    </w:p>
    <w:p w:rsidR="00033049" w:rsidRDefault="009653D4" w:rsidP="0045117F">
      <w:pPr>
        <w:tabs>
          <w:tab w:val="left" w:pos="993"/>
        </w:tabs>
        <w:jc w:val="center"/>
        <w:rPr>
          <w:rFonts w:ascii="Arial" w:hAnsi="Arial" w:cs="Arial"/>
          <w:lang w:val="en-GB" w:eastAsia="sk-SK"/>
        </w:rPr>
      </w:pPr>
      <w:r w:rsidRPr="00BC610A">
        <w:rPr>
          <w:noProof/>
          <w:lang w:eastAsia="sk-SK"/>
        </w:rPr>
        <w:lastRenderedPageBreak/>
        <w:drawing>
          <wp:inline distT="0" distB="0" distL="0" distR="0" wp14:anchorId="51240602" wp14:editId="6E074AE6">
            <wp:extent cx="6515100" cy="2276475"/>
            <wp:effectExtent l="0" t="0" r="0" b="0"/>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515100" cy="2276475"/>
                    </a:xfrm>
                    <a:prstGeom prst="rect">
                      <a:avLst/>
                    </a:prstGeom>
                    <a:noFill/>
                    <a:ln>
                      <a:noFill/>
                    </a:ln>
                  </pic:spPr>
                </pic:pic>
              </a:graphicData>
            </a:graphic>
          </wp:inline>
        </w:drawing>
      </w:r>
    </w:p>
    <w:p w:rsidR="00033049" w:rsidRDefault="00033049" w:rsidP="008E3A79">
      <w:pPr>
        <w:tabs>
          <w:tab w:val="left" w:pos="993"/>
        </w:tabs>
        <w:jc w:val="both"/>
        <w:rPr>
          <w:rFonts w:ascii="Arial" w:hAnsi="Arial" w:cs="Arial"/>
          <w:lang w:val="en-GB" w:eastAsia="sk-SK"/>
        </w:rPr>
      </w:pPr>
    </w:p>
    <w:p w:rsidR="00D81F36" w:rsidRPr="008E3A79" w:rsidRDefault="00D81F36" w:rsidP="008E3A79">
      <w:pPr>
        <w:tabs>
          <w:tab w:val="left" w:pos="993"/>
        </w:tabs>
        <w:jc w:val="both"/>
        <w:rPr>
          <w:rFonts w:ascii="Arial" w:hAnsi="Arial" w:cs="Arial"/>
          <w:lang w:val="en-GB" w:eastAsia="sk-SK"/>
        </w:rPr>
      </w:pPr>
    </w:p>
    <w:p w:rsidR="004B58F9" w:rsidRPr="00D5711D" w:rsidRDefault="00876DCA" w:rsidP="004B58F9">
      <w:pPr>
        <w:tabs>
          <w:tab w:val="left" w:pos="567"/>
        </w:tabs>
        <w:jc w:val="both"/>
        <w:rPr>
          <w:rFonts w:ascii="Arial" w:hAnsi="Arial" w:cs="Arial"/>
          <w:vertAlign w:val="subscript"/>
          <w:lang w:val="en-GB" w:eastAsia="sk-SK"/>
        </w:rPr>
      </w:pPr>
      <w:r>
        <w:rPr>
          <w:rFonts w:ascii="Arial" w:hAnsi="Arial" w:cs="Arial"/>
          <w:lang w:val="en-GB" w:eastAsia="sk-SK"/>
        </w:rPr>
        <w:tab/>
      </w:r>
      <w:r w:rsidR="004B58F9" w:rsidRPr="008E3A79">
        <w:rPr>
          <w:rFonts w:ascii="Arial" w:hAnsi="Arial" w:cs="Arial"/>
          <w:lang w:val="en-GB" w:eastAsia="sk-SK"/>
        </w:rPr>
        <w:t>In terms of age structure (by LFS), the share of the category “</w:t>
      </w:r>
      <w:r w:rsidR="004B58F9">
        <w:rPr>
          <w:rFonts w:ascii="Arial" w:hAnsi="Arial" w:cs="Arial"/>
          <w:lang w:val="en-GB" w:eastAsia="sk-SK"/>
        </w:rPr>
        <w:t>up to 44</w:t>
      </w:r>
      <w:r w:rsidR="004B58F9" w:rsidRPr="008E3A79">
        <w:rPr>
          <w:rFonts w:ascii="Arial" w:hAnsi="Arial" w:cs="Arial"/>
          <w:lang w:val="en-GB" w:eastAsia="sk-SK"/>
        </w:rPr>
        <w:t xml:space="preserve"> years” in total human </w:t>
      </w:r>
      <w:proofErr w:type="spellStart"/>
      <w:r w:rsidR="004B58F9" w:rsidRPr="008E3A79">
        <w:rPr>
          <w:rFonts w:ascii="Arial" w:hAnsi="Arial" w:cs="Arial"/>
          <w:lang w:val="en-GB" w:eastAsia="sk-SK"/>
        </w:rPr>
        <w:t>potencial</w:t>
      </w:r>
      <w:proofErr w:type="spellEnd"/>
      <w:r w:rsidR="004B58F9" w:rsidRPr="008E3A79">
        <w:rPr>
          <w:rFonts w:ascii="Arial" w:hAnsi="Arial" w:cs="Arial"/>
          <w:lang w:val="en-GB" w:eastAsia="sk-SK"/>
        </w:rPr>
        <w:t xml:space="preserve"> </w:t>
      </w:r>
      <w:r w:rsidR="004B58F9">
        <w:rPr>
          <w:rFonts w:ascii="Arial" w:hAnsi="Arial" w:cs="Arial"/>
          <w:lang w:val="en-GB" w:eastAsia="sk-SK"/>
        </w:rPr>
        <w:t xml:space="preserve">of group HRST C was 65,8 % in 2021. The proportion of youngers </w:t>
      </w:r>
      <w:r w:rsidR="004B58F9" w:rsidRPr="008E3A79">
        <w:rPr>
          <w:rFonts w:ascii="Arial" w:hAnsi="Arial" w:cs="Arial"/>
          <w:lang w:val="en-GB" w:eastAsia="sk-SK"/>
        </w:rPr>
        <w:t>“</w:t>
      </w:r>
      <w:r w:rsidR="004B58F9">
        <w:rPr>
          <w:rFonts w:ascii="Arial" w:hAnsi="Arial" w:cs="Arial"/>
          <w:lang w:val="en-GB" w:eastAsia="sk-SK"/>
        </w:rPr>
        <w:t>up to 34</w:t>
      </w:r>
      <w:r w:rsidR="004B58F9" w:rsidRPr="008E3A79">
        <w:rPr>
          <w:rFonts w:ascii="Arial" w:hAnsi="Arial" w:cs="Arial"/>
          <w:lang w:val="en-GB" w:eastAsia="sk-SK"/>
        </w:rPr>
        <w:t xml:space="preserve"> years”</w:t>
      </w:r>
      <w:r w:rsidR="004B58F9">
        <w:rPr>
          <w:rFonts w:ascii="Arial" w:hAnsi="Arial" w:cs="Arial"/>
          <w:lang w:val="en-GB" w:eastAsia="sk-SK"/>
        </w:rPr>
        <w:t xml:space="preserve"> was 32,8 %.</w:t>
      </w:r>
    </w:p>
    <w:p w:rsidR="004B58F9" w:rsidRPr="008E3A79" w:rsidRDefault="004B58F9" w:rsidP="004B58F9">
      <w:pPr>
        <w:tabs>
          <w:tab w:val="left" w:pos="567"/>
        </w:tabs>
        <w:jc w:val="both"/>
        <w:rPr>
          <w:rFonts w:ascii="Arial" w:hAnsi="Arial" w:cs="Arial"/>
          <w:lang w:val="en-GB" w:eastAsia="sk-SK"/>
        </w:rPr>
      </w:pPr>
    </w:p>
    <w:p w:rsidR="004B58F9" w:rsidRDefault="004B58F9" w:rsidP="004B58F9">
      <w:pPr>
        <w:tabs>
          <w:tab w:val="left" w:pos="567"/>
        </w:tabs>
        <w:jc w:val="both"/>
        <w:rPr>
          <w:rFonts w:ascii="Arial" w:hAnsi="Arial" w:cs="Arial"/>
          <w:lang w:val="en-GB" w:eastAsia="sk-SK"/>
        </w:rPr>
      </w:pPr>
      <w:r>
        <w:rPr>
          <w:rFonts w:ascii="Arial" w:hAnsi="Arial" w:cs="Arial"/>
          <w:lang w:val="en-GB" w:eastAsia="sk-SK"/>
        </w:rPr>
        <w:tab/>
      </w:r>
      <w:r w:rsidRPr="00A14CE1">
        <w:rPr>
          <w:rFonts w:ascii="Arial" w:hAnsi="Arial" w:cs="Arial"/>
          <w:lang w:val="en-GB" w:eastAsia="sk-SK"/>
        </w:rPr>
        <w:t xml:space="preserve">About </w:t>
      </w:r>
      <w:r>
        <w:rPr>
          <w:rFonts w:ascii="Arial" w:hAnsi="Arial" w:cs="Arial"/>
          <w:lang w:val="en-GB" w:eastAsia="sk-SK"/>
        </w:rPr>
        <w:t>81,6</w:t>
      </w:r>
      <w:r w:rsidRPr="00A14CE1">
        <w:rPr>
          <w:rFonts w:ascii="Arial" w:hAnsi="Arial" w:cs="Arial"/>
          <w:lang w:val="en-GB" w:eastAsia="sk-SK"/>
        </w:rPr>
        <w:t> % of the total human resources in scie</w:t>
      </w:r>
      <w:r>
        <w:rPr>
          <w:rFonts w:ascii="Arial" w:hAnsi="Arial" w:cs="Arial"/>
          <w:lang w:val="en-GB" w:eastAsia="sk-SK"/>
        </w:rPr>
        <w:t xml:space="preserve">nce and technology is employed </w:t>
      </w:r>
      <w:r w:rsidRPr="00A14CE1">
        <w:rPr>
          <w:rFonts w:ascii="Arial" w:hAnsi="Arial" w:cs="Arial"/>
          <w:lang w:val="en-GB" w:eastAsia="sk-SK"/>
        </w:rPr>
        <w:t xml:space="preserve">in various sectors of employment, </w:t>
      </w:r>
      <w:r>
        <w:rPr>
          <w:rFonts w:ascii="Arial" w:hAnsi="Arial" w:cs="Arial"/>
          <w:lang w:val="en-GB" w:eastAsia="sk-SK"/>
        </w:rPr>
        <w:t>16,7</w:t>
      </w:r>
      <w:r w:rsidRPr="00A14CE1">
        <w:rPr>
          <w:rFonts w:ascii="Arial" w:hAnsi="Arial" w:cs="Arial"/>
          <w:lang w:val="en-GB" w:eastAsia="sk-SK"/>
        </w:rPr>
        <w:t xml:space="preserve"> % are persons </w:t>
      </w:r>
      <w:r>
        <w:rPr>
          <w:rFonts w:ascii="Arial" w:hAnsi="Arial" w:cs="Arial"/>
          <w:lang w:val="en-GB" w:eastAsia="sk-SK"/>
        </w:rPr>
        <w:t xml:space="preserve">outside the labour force </w:t>
      </w:r>
      <w:r w:rsidRPr="00A14CE1">
        <w:rPr>
          <w:rFonts w:ascii="Arial" w:hAnsi="Arial" w:cs="Arial"/>
          <w:lang w:val="en-GB" w:eastAsia="sk-SK"/>
        </w:rPr>
        <w:t>and for the rest has not been identified sectors of economic activity (LFS) or they are unemployment. The most of economically active persons included in the HRST is employed in the following sectors: manufacturing (</w:t>
      </w:r>
      <w:r>
        <w:rPr>
          <w:rFonts w:ascii="Arial" w:hAnsi="Arial" w:cs="Arial"/>
          <w:lang w:val="en-GB" w:eastAsia="sk-SK"/>
        </w:rPr>
        <w:t xml:space="preserve">15,2 %), </w:t>
      </w:r>
      <w:r w:rsidRPr="00A14CE1">
        <w:rPr>
          <w:rFonts w:ascii="Arial" w:hAnsi="Arial" w:cs="Arial"/>
          <w:lang w:val="en-GB" w:eastAsia="sk-SK"/>
        </w:rPr>
        <w:t>education sector (</w:t>
      </w:r>
      <w:r>
        <w:rPr>
          <w:rFonts w:ascii="Arial" w:hAnsi="Arial" w:cs="Arial"/>
          <w:lang w:val="en-GB" w:eastAsia="sk-SK"/>
        </w:rPr>
        <w:t>14,8</w:t>
      </w:r>
      <w:r w:rsidRPr="00A14CE1">
        <w:rPr>
          <w:rFonts w:ascii="Arial" w:hAnsi="Arial" w:cs="Arial"/>
          <w:lang w:val="en-GB" w:eastAsia="sk-SK"/>
        </w:rPr>
        <w:t> %), human health and social work activities (</w:t>
      </w:r>
      <w:r>
        <w:rPr>
          <w:rFonts w:ascii="Arial" w:hAnsi="Arial" w:cs="Arial"/>
          <w:lang w:val="en-GB" w:eastAsia="sk-SK"/>
        </w:rPr>
        <w:t>12,6</w:t>
      </w:r>
      <w:r w:rsidRPr="00A14CE1">
        <w:rPr>
          <w:rFonts w:ascii="Arial" w:hAnsi="Arial" w:cs="Arial"/>
          <w:lang w:val="en-GB" w:eastAsia="sk-SK"/>
        </w:rPr>
        <w:t> %)</w:t>
      </w:r>
      <w:r>
        <w:rPr>
          <w:rFonts w:ascii="Arial" w:hAnsi="Arial" w:cs="Arial"/>
          <w:lang w:val="en-GB" w:eastAsia="sk-SK"/>
        </w:rPr>
        <w:t xml:space="preserve"> and in</w:t>
      </w:r>
      <w:r w:rsidRPr="00522C5A">
        <w:rPr>
          <w:rFonts w:ascii="Arial" w:hAnsi="Arial" w:cs="Arial"/>
          <w:lang w:val="en-GB" w:eastAsia="sk-SK"/>
        </w:rPr>
        <w:t xml:space="preserve"> </w:t>
      </w:r>
      <w:r w:rsidRPr="00A14CE1">
        <w:rPr>
          <w:rFonts w:ascii="Arial" w:hAnsi="Arial" w:cs="Arial"/>
          <w:lang w:val="en-GB" w:eastAsia="sk-SK"/>
        </w:rPr>
        <w:t xml:space="preserve">public administration, </w:t>
      </w:r>
      <w:proofErr w:type="spellStart"/>
      <w:r w:rsidRPr="00A14CE1">
        <w:rPr>
          <w:rFonts w:ascii="Arial" w:hAnsi="Arial" w:cs="Arial"/>
          <w:lang w:val="en-GB" w:eastAsia="sk-SK"/>
        </w:rPr>
        <w:t>defense</w:t>
      </w:r>
      <w:proofErr w:type="spellEnd"/>
      <w:r w:rsidRPr="00A14CE1">
        <w:rPr>
          <w:rFonts w:ascii="Arial" w:hAnsi="Arial" w:cs="Arial"/>
          <w:lang w:val="en-GB" w:eastAsia="sk-SK"/>
        </w:rPr>
        <w:t xml:space="preserve"> and compulsory social security (</w:t>
      </w:r>
      <w:r>
        <w:rPr>
          <w:rFonts w:ascii="Arial" w:hAnsi="Arial" w:cs="Arial"/>
          <w:lang w:val="en-GB" w:eastAsia="sk-SK"/>
        </w:rPr>
        <w:t>11,9</w:t>
      </w:r>
      <w:r w:rsidRPr="00A14CE1">
        <w:rPr>
          <w:rFonts w:ascii="Arial" w:hAnsi="Arial" w:cs="Arial"/>
          <w:lang w:val="en-GB" w:eastAsia="sk-SK"/>
        </w:rPr>
        <w:t> %)</w:t>
      </w:r>
      <w:r>
        <w:rPr>
          <w:rFonts w:ascii="Arial" w:hAnsi="Arial" w:cs="Arial"/>
          <w:lang w:val="en-GB" w:eastAsia="sk-SK"/>
        </w:rPr>
        <w:t>.</w:t>
      </w:r>
    </w:p>
    <w:p w:rsidR="00F424A5" w:rsidRPr="002121F0" w:rsidRDefault="00F424A5" w:rsidP="004B58F9">
      <w:pPr>
        <w:tabs>
          <w:tab w:val="left" w:pos="567"/>
        </w:tabs>
        <w:jc w:val="both"/>
        <w:rPr>
          <w:rFonts w:ascii="Arial" w:hAnsi="Arial" w:cs="Arial"/>
          <w:b/>
          <w:sz w:val="20"/>
          <w:szCs w:val="20"/>
        </w:rPr>
      </w:pPr>
    </w:p>
    <w:sectPr w:rsidR="00F424A5" w:rsidRPr="002121F0" w:rsidSect="00005783">
      <w:footerReference w:type="even" r:id="rId14"/>
      <w:footerReference w:type="default" r:id="rId15"/>
      <w:pgSz w:w="11906" w:h="16838" w:code="9"/>
      <w:pgMar w:top="1134" w:right="737" w:bottom="851" w:left="851" w:header="0" w:footer="454" w:gutter="0"/>
      <w:pgNumType w:start="7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7EB7" w:rsidRDefault="00D07EB7">
      <w:r>
        <w:separator/>
      </w:r>
    </w:p>
  </w:endnote>
  <w:endnote w:type="continuationSeparator" w:id="0">
    <w:p w:rsidR="00D07EB7" w:rsidRDefault="00D07E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15F" w:rsidRDefault="00A17620">
    <w:pPr>
      <w:pStyle w:val="Pta"/>
      <w:framePr w:wrap="around" w:vAnchor="text" w:hAnchor="margin" w:xAlign="center" w:y="1"/>
      <w:rPr>
        <w:rStyle w:val="slostrany"/>
      </w:rPr>
    </w:pPr>
    <w:r>
      <w:rPr>
        <w:rStyle w:val="slostrany"/>
      </w:rPr>
      <w:fldChar w:fldCharType="begin"/>
    </w:r>
    <w:r w:rsidR="006E015F">
      <w:rPr>
        <w:rStyle w:val="slostrany"/>
      </w:rPr>
      <w:instrText xml:space="preserve">PAGE  </w:instrText>
    </w:r>
    <w:r>
      <w:rPr>
        <w:rStyle w:val="slostrany"/>
      </w:rPr>
      <w:fldChar w:fldCharType="end"/>
    </w:r>
  </w:p>
  <w:p w:rsidR="006E015F" w:rsidRDefault="006E015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06582"/>
      <w:docPartObj>
        <w:docPartGallery w:val="Page Numbers (Bottom of Page)"/>
        <w:docPartUnique/>
      </w:docPartObj>
    </w:sdtPr>
    <w:sdtEndPr/>
    <w:sdtContent>
      <w:p w:rsidR="006E015F" w:rsidRDefault="00A17620" w:rsidP="003B1C26">
        <w:pPr>
          <w:pStyle w:val="Pta"/>
          <w:jc w:val="center"/>
        </w:pPr>
        <w:r w:rsidRPr="000C4680">
          <w:rPr>
            <w:rFonts w:ascii="Arial" w:hAnsi="Arial" w:cs="Arial"/>
            <w:sz w:val="18"/>
            <w:szCs w:val="18"/>
          </w:rPr>
          <w:fldChar w:fldCharType="begin"/>
        </w:r>
        <w:r w:rsidR="006E015F" w:rsidRPr="000C4680">
          <w:rPr>
            <w:rFonts w:ascii="Arial" w:hAnsi="Arial" w:cs="Arial"/>
            <w:sz w:val="18"/>
            <w:szCs w:val="18"/>
          </w:rPr>
          <w:instrText xml:space="preserve"> PAGE   \* MERGEFORMAT </w:instrText>
        </w:r>
        <w:r w:rsidRPr="000C4680">
          <w:rPr>
            <w:rFonts w:ascii="Arial" w:hAnsi="Arial" w:cs="Arial"/>
            <w:sz w:val="18"/>
            <w:szCs w:val="18"/>
          </w:rPr>
          <w:fldChar w:fldCharType="separate"/>
        </w:r>
        <w:r w:rsidR="009653D4">
          <w:rPr>
            <w:rFonts w:ascii="Arial" w:hAnsi="Arial" w:cs="Arial"/>
            <w:noProof/>
            <w:sz w:val="18"/>
            <w:szCs w:val="18"/>
          </w:rPr>
          <w:t>75</w:t>
        </w:r>
        <w:r w:rsidRPr="000C4680">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7EB7" w:rsidRDefault="00D07EB7">
      <w:r>
        <w:separator/>
      </w:r>
    </w:p>
  </w:footnote>
  <w:footnote w:type="continuationSeparator" w:id="0">
    <w:p w:rsidR="00D07EB7" w:rsidRDefault="00D07E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3A5F12"/>
    <w:multiLevelType w:val="hybridMultilevel"/>
    <w:tmpl w:val="78189548"/>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5504AF9"/>
    <w:multiLevelType w:val="hybridMultilevel"/>
    <w:tmpl w:val="E72C4AC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05E3843"/>
    <w:multiLevelType w:val="hybridMultilevel"/>
    <w:tmpl w:val="A87ACC98"/>
    <w:lvl w:ilvl="0" w:tplc="04050001">
      <w:start w:val="1"/>
      <w:numFmt w:val="bullet"/>
      <w:lvlText w:val=""/>
      <w:lvlJc w:val="left"/>
      <w:pPr>
        <w:tabs>
          <w:tab w:val="num" w:pos="900"/>
        </w:tabs>
        <w:ind w:left="900" w:hanging="360"/>
      </w:pPr>
      <w:rPr>
        <w:rFonts w:ascii="Symbol" w:hAnsi="Symbol" w:hint="default"/>
      </w:rPr>
    </w:lvl>
    <w:lvl w:ilvl="1" w:tplc="04050003" w:tentative="1">
      <w:start w:val="1"/>
      <w:numFmt w:val="bullet"/>
      <w:lvlText w:val="o"/>
      <w:lvlJc w:val="left"/>
      <w:pPr>
        <w:tabs>
          <w:tab w:val="num" w:pos="1620"/>
        </w:tabs>
        <w:ind w:left="1620" w:hanging="360"/>
      </w:pPr>
      <w:rPr>
        <w:rFonts w:ascii="Courier New" w:hAnsi="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4" w15:restartNumberingAfterBreak="0">
    <w:nsid w:val="6A003F50"/>
    <w:multiLevelType w:val="hybridMultilevel"/>
    <w:tmpl w:val="2716F4B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AB734D1"/>
    <w:multiLevelType w:val="hybridMultilevel"/>
    <w:tmpl w:val="1442A46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6C60743E"/>
    <w:multiLevelType w:val="hybridMultilevel"/>
    <w:tmpl w:val="67F0FDAC"/>
    <w:lvl w:ilvl="0" w:tplc="04050001">
      <w:start w:val="1"/>
      <w:numFmt w:val="bullet"/>
      <w:lvlText w:val=""/>
      <w:lvlJc w:val="left"/>
      <w:pPr>
        <w:tabs>
          <w:tab w:val="num" w:pos="900"/>
        </w:tabs>
        <w:ind w:left="900" w:hanging="360"/>
      </w:pPr>
      <w:rPr>
        <w:rFonts w:ascii="Symbol" w:hAnsi="Symbol" w:hint="default"/>
      </w:rPr>
    </w:lvl>
    <w:lvl w:ilvl="1" w:tplc="04050003">
      <w:start w:val="1"/>
      <w:numFmt w:val="bullet"/>
      <w:lvlText w:val="o"/>
      <w:lvlJc w:val="left"/>
      <w:pPr>
        <w:tabs>
          <w:tab w:val="num" w:pos="1620"/>
        </w:tabs>
        <w:ind w:left="1620" w:hanging="360"/>
      </w:pPr>
      <w:rPr>
        <w:rFonts w:ascii="Courier New" w:hAnsi="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7" w15:restartNumberingAfterBreak="0">
    <w:nsid w:val="716D378C"/>
    <w:multiLevelType w:val="hybridMultilevel"/>
    <w:tmpl w:val="5FC8E300"/>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7E7642B3"/>
    <w:multiLevelType w:val="hybridMultilevel"/>
    <w:tmpl w:val="19DC6A9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5"/>
  </w:num>
  <w:num w:numId="3">
    <w:abstractNumId w:val="7"/>
  </w:num>
  <w:num w:numId="4">
    <w:abstractNumId w:val="2"/>
  </w:num>
  <w:num w:numId="5">
    <w:abstractNumId w:val="4"/>
  </w:num>
  <w:num w:numId="6">
    <w:abstractNumId w:val="8"/>
  </w:num>
  <w:num w:numId="7">
    <w:abstractNumId w:val="6"/>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hideSpellingErrors/>
  <w:hideGrammaticalErrors/>
  <w:proofState w:spelling="clean" w:grammar="clean"/>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698"/>
    <w:rsid w:val="000018E9"/>
    <w:rsid w:val="00005783"/>
    <w:rsid w:val="00006904"/>
    <w:rsid w:val="00007559"/>
    <w:rsid w:val="00012C03"/>
    <w:rsid w:val="000208A3"/>
    <w:rsid w:val="00023AAD"/>
    <w:rsid w:val="00023B89"/>
    <w:rsid w:val="00025ABC"/>
    <w:rsid w:val="00031CDC"/>
    <w:rsid w:val="00033049"/>
    <w:rsid w:val="00033C05"/>
    <w:rsid w:val="00040B72"/>
    <w:rsid w:val="00042A9A"/>
    <w:rsid w:val="00045010"/>
    <w:rsid w:val="00046EC0"/>
    <w:rsid w:val="000477A7"/>
    <w:rsid w:val="00051211"/>
    <w:rsid w:val="000555A3"/>
    <w:rsid w:val="000609AB"/>
    <w:rsid w:val="00062E2D"/>
    <w:rsid w:val="0007516C"/>
    <w:rsid w:val="00077A42"/>
    <w:rsid w:val="00090D9F"/>
    <w:rsid w:val="00095C43"/>
    <w:rsid w:val="000A3321"/>
    <w:rsid w:val="000A3668"/>
    <w:rsid w:val="000A6CA0"/>
    <w:rsid w:val="000B254B"/>
    <w:rsid w:val="000B4DDF"/>
    <w:rsid w:val="000B5407"/>
    <w:rsid w:val="000C1268"/>
    <w:rsid w:val="000C4680"/>
    <w:rsid w:val="000C50EC"/>
    <w:rsid w:val="000C704F"/>
    <w:rsid w:val="000D0831"/>
    <w:rsid w:val="000D15A1"/>
    <w:rsid w:val="000E2160"/>
    <w:rsid w:val="000F2F12"/>
    <w:rsid w:val="000F5D61"/>
    <w:rsid w:val="000F6C44"/>
    <w:rsid w:val="00101A60"/>
    <w:rsid w:val="00103B11"/>
    <w:rsid w:val="00104A83"/>
    <w:rsid w:val="001102FD"/>
    <w:rsid w:val="00111FEC"/>
    <w:rsid w:val="00115C57"/>
    <w:rsid w:val="00115E0A"/>
    <w:rsid w:val="00116278"/>
    <w:rsid w:val="00116D9F"/>
    <w:rsid w:val="00121AFA"/>
    <w:rsid w:val="00122A86"/>
    <w:rsid w:val="00124B33"/>
    <w:rsid w:val="0012601B"/>
    <w:rsid w:val="00126D51"/>
    <w:rsid w:val="0013062D"/>
    <w:rsid w:val="00131CCD"/>
    <w:rsid w:val="00133411"/>
    <w:rsid w:val="00133635"/>
    <w:rsid w:val="00134494"/>
    <w:rsid w:val="00137F7E"/>
    <w:rsid w:val="001413D6"/>
    <w:rsid w:val="001443E1"/>
    <w:rsid w:val="001467A8"/>
    <w:rsid w:val="00164F75"/>
    <w:rsid w:val="00165E24"/>
    <w:rsid w:val="00173645"/>
    <w:rsid w:val="00173DE0"/>
    <w:rsid w:val="00176BCD"/>
    <w:rsid w:val="00177AF1"/>
    <w:rsid w:val="0018069A"/>
    <w:rsid w:val="00184994"/>
    <w:rsid w:val="00185250"/>
    <w:rsid w:val="001912A2"/>
    <w:rsid w:val="0019670F"/>
    <w:rsid w:val="00196BD1"/>
    <w:rsid w:val="001979A5"/>
    <w:rsid w:val="00197EAD"/>
    <w:rsid w:val="001A08E0"/>
    <w:rsid w:val="001A4BD0"/>
    <w:rsid w:val="001A4F1E"/>
    <w:rsid w:val="001A5FF9"/>
    <w:rsid w:val="001B2475"/>
    <w:rsid w:val="001B60BB"/>
    <w:rsid w:val="001C0C87"/>
    <w:rsid w:val="001C3172"/>
    <w:rsid w:val="001C3E33"/>
    <w:rsid w:val="001D0971"/>
    <w:rsid w:val="001D16E0"/>
    <w:rsid w:val="001D29A8"/>
    <w:rsid w:val="001D439D"/>
    <w:rsid w:val="001D45B0"/>
    <w:rsid w:val="001D46DD"/>
    <w:rsid w:val="001D6F69"/>
    <w:rsid w:val="001E7B75"/>
    <w:rsid w:val="001F00B5"/>
    <w:rsid w:val="001F082C"/>
    <w:rsid w:val="001F0A18"/>
    <w:rsid w:val="001F26B8"/>
    <w:rsid w:val="001F62D9"/>
    <w:rsid w:val="00205BBD"/>
    <w:rsid w:val="002117F8"/>
    <w:rsid w:val="002121F0"/>
    <w:rsid w:val="00213144"/>
    <w:rsid w:val="002156E8"/>
    <w:rsid w:val="00224235"/>
    <w:rsid w:val="00226595"/>
    <w:rsid w:val="002314EC"/>
    <w:rsid w:val="002348BD"/>
    <w:rsid w:val="0023532E"/>
    <w:rsid w:val="002355A1"/>
    <w:rsid w:val="00235EC8"/>
    <w:rsid w:val="00240FBB"/>
    <w:rsid w:val="00241110"/>
    <w:rsid w:val="00244B17"/>
    <w:rsid w:val="00247A8B"/>
    <w:rsid w:val="00257BBD"/>
    <w:rsid w:val="0026269F"/>
    <w:rsid w:val="00265C7C"/>
    <w:rsid w:val="00266A62"/>
    <w:rsid w:val="002702D8"/>
    <w:rsid w:val="002723B3"/>
    <w:rsid w:val="0027463E"/>
    <w:rsid w:val="002760EB"/>
    <w:rsid w:val="002827FC"/>
    <w:rsid w:val="00286707"/>
    <w:rsid w:val="0029030C"/>
    <w:rsid w:val="00293EEB"/>
    <w:rsid w:val="00294894"/>
    <w:rsid w:val="002953E6"/>
    <w:rsid w:val="0029665C"/>
    <w:rsid w:val="002A04A1"/>
    <w:rsid w:val="002A18EF"/>
    <w:rsid w:val="002A64C3"/>
    <w:rsid w:val="002B1623"/>
    <w:rsid w:val="002B5594"/>
    <w:rsid w:val="002B7663"/>
    <w:rsid w:val="002C1F63"/>
    <w:rsid w:val="002C6E16"/>
    <w:rsid w:val="002D0667"/>
    <w:rsid w:val="002D127A"/>
    <w:rsid w:val="002D2952"/>
    <w:rsid w:val="002D2A04"/>
    <w:rsid w:val="002D38B8"/>
    <w:rsid w:val="002D4694"/>
    <w:rsid w:val="002E1E9B"/>
    <w:rsid w:val="002E40A8"/>
    <w:rsid w:val="002E4D6F"/>
    <w:rsid w:val="002E52E8"/>
    <w:rsid w:val="002E7239"/>
    <w:rsid w:val="002F139C"/>
    <w:rsid w:val="002F1CA9"/>
    <w:rsid w:val="002F49BB"/>
    <w:rsid w:val="002F5C14"/>
    <w:rsid w:val="002F5E48"/>
    <w:rsid w:val="00300205"/>
    <w:rsid w:val="00301A36"/>
    <w:rsid w:val="003074F5"/>
    <w:rsid w:val="0031203E"/>
    <w:rsid w:val="00312CE8"/>
    <w:rsid w:val="00312FDE"/>
    <w:rsid w:val="00325443"/>
    <w:rsid w:val="00325F6C"/>
    <w:rsid w:val="003304A7"/>
    <w:rsid w:val="00335A0E"/>
    <w:rsid w:val="00340A49"/>
    <w:rsid w:val="00350974"/>
    <w:rsid w:val="00354C99"/>
    <w:rsid w:val="00354DC6"/>
    <w:rsid w:val="003623F3"/>
    <w:rsid w:val="00362893"/>
    <w:rsid w:val="00363C93"/>
    <w:rsid w:val="00374A7C"/>
    <w:rsid w:val="00377110"/>
    <w:rsid w:val="00383CAA"/>
    <w:rsid w:val="003900F2"/>
    <w:rsid w:val="00392A64"/>
    <w:rsid w:val="003941F3"/>
    <w:rsid w:val="00394A44"/>
    <w:rsid w:val="00397036"/>
    <w:rsid w:val="003A1CED"/>
    <w:rsid w:val="003A3032"/>
    <w:rsid w:val="003B149C"/>
    <w:rsid w:val="003B1C26"/>
    <w:rsid w:val="003B306C"/>
    <w:rsid w:val="003B471B"/>
    <w:rsid w:val="003C1778"/>
    <w:rsid w:val="003C1FEC"/>
    <w:rsid w:val="003C229B"/>
    <w:rsid w:val="003D2295"/>
    <w:rsid w:val="003E1A30"/>
    <w:rsid w:val="003E20F8"/>
    <w:rsid w:val="003E50B9"/>
    <w:rsid w:val="003E5735"/>
    <w:rsid w:val="003E7062"/>
    <w:rsid w:val="003E7B5C"/>
    <w:rsid w:val="003F5563"/>
    <w:rsid w:val="00403BE8"/>
    <w:rsid w:val="004108AA"/>
    <w:rsid w:val="0041221E"/>
    <w:rsid w:val="00415730"/>
    <w:rsid w:val="004224E9"/>
    <w:rsid w:val="0043008F"/>
    <w:rsid w:val="00431880"/>
    <w:rsid w:val="0043355D"/>
    <w:rsid w:val="00434911"/>
    <w:rsid w:val="0043608F"/>
    <w:rsid w:val="00443D30"/>
    <w:rsid w:val="00445DAB"/>
    <w:rsid w:val="00446CFC"/>
    <w:rsid w:val="0045117F"/>
    <w:rsid w:val="00452AB6"/>
    <w:rsid w:val="0046699D"/>
    <w:rsid w:val="00467F38"/>
    <w:rsid w:val="004716D6"/>
    <w:rsid w:val="0048042D"/>
    <w:rsid w:val="00486293"/>
    <w:rsid w:val="004936A9"/>
    <w:rsid w:val="004968AC"/>
    <w:rsid w:val="00497AB3"/>
    <w:rsid w:val="004A23A9"/>
    <w:rsid w:val="004A25A5"/>
    <w:rsid w:val="004A4760"/>
    <w:rsid w:val="004A4997"/>
    <w:rsid w:val="004A71D8"/>
    <w:rsid w:val="004B58F9"/>
    <w:rsid w:val="004C49A5"/>
    <w:rsid w:val="004D1729"/>
    <w:rsid w:val="004D306E"/>
    <w:rsid w:val="004D3905"/>
    <w:rsid w:val="004F21CD"/>
    <w:rsid w:val="004F5D7E"/>
    <w:rsid w:val="004F62F7"/>
    <w:rsid w:val="005005AA"/>
    <w:rsid w:val="0050092A"/>
    <w:rsid w:val="00501B33"/>
    <w:rsid w:val="0050293E"/>
    <w:rsid w:val="00514375"/>
    <w:rsid w:val="00514CED"/>
    <w:rsid w:val="0051766A"/>
    <w:rsid w:val="005201AB"/>
    <w:rsid w:val="00522024"/>
    <w:rsid w:val="00522C5A"/>
    <w:rsid w:val="0053053C"/>
    <w:rsid w:val="00531890"/>
    <w:rsid w:val="00531928"/>
    <w:rsid w:val="0053266D"/>
    <w:rsid w:val="00535FA7"/>
    <w:rsid w:val="00540CDE"/>
    <w:rsid w:val="005410AA"/>
    <w:rsid w:val="005444E3"/>
    <w:rsid w:val="00544B08"/>
    <w:rsid w:val="00561693"/>
    <w:rsid w:val="00561FE6"/>
    <w:rsid w:val="005769A6"/>
    <w:rsid w:val="00577257"/>
    <w:rsid w:val="005808B2"/>
    <w:rsid w:val="005821EA"/>
    <w:rsid w:val="00592F5C"/>
    <w:rsid w:val="00594B9A"/>
    <w:rsid w:val="005A56AE"/>
    <w:rsid w:val="005B02ED"/>
    <w:rsid w:val="005B26F0"/>
    <w:rsid w:val="005B577A"/>
    <w:rsid w:val="005C0F6E"/>
    <w:rsid w:val="005C3FF1"/>
    <w:rsid w:val="005C6944"/>
    <w:rsid w:val="005D3566"/>
    <w:rsid w:val="005D57D0"/>
    <w:rsid w:val="005D7048"/>
    <w:rsid w:val="005E46EC"/>
    <w:rsid w:val="005F16D4"/>
    <w:rsid w:val="005F54C6"/>
    <w:rsid w:val="00603EED"/>
    <w:rsid w:val="00604E80"/>
    <w:rsid w:val="00606F29"/>
    <w:rsid w:val="00616608"/>
    <w:rsid w:val="0061747A"/>
    <w:rsid w:val="00617D79"/>
    <w:rsid w:val="00621CD8"/>
    <w:rsid w:val="006247A0"/>
    <w:rsid w:val="00624B4C"/>
    <w:rsid w:val="00625CCE"/>
    <w:rsid w:val="00630979"/>
    <w:rsid w:val="00631C20"/>
    <w:rsid w:val="006324EC"/>
    <w:rsid w:val="0063518C"/>
    <w:rsid w:val="00636EB7"/>
    <w:rsid w:val="00643CEF"/>
    <w:rsid w:val="0064513A"/>
    <w:rsid w:val="00646079"/>
    <w:rsid w:val="006502AA"/>
    <w:rsid w:val="00650698"/>
    <w:rsid w:val="00657DCF"/>
    <w:rsid w:val="00667701"/>
    <w:rsid w:val="00673367"/>
    <w:rsid w:val="00673B84"/>
    <w:rsid w:val="00675EC5"/>
    <w:rsid w:val="00677260"/>
    <w:rsid w:val="00681DFE"/>
    <w:rsid w:val="00685D32"/>
    <w:rsid w:val="00693645"/>
    <w:rsid w:val="006947C5"/>
    <w:rsid w:val="00694B67"/>
    <w:rsid w:val="00696BED"/>
    <w:rsid w:val="006979DF"/>
    <w:rsid w:val="006C71F1"/>
    <w:rsid w:val="006D3354"/>
    <w:rsid w:val="006D3C02"/>
    <w:rsid w:val="006D45B9"/>
    <w:rsid w:val="006E015F"/>
    <w:rsid w:val="006E0736"/>
    <w:rsid w:val="006F6D6D"/>
    <w:rsid w:val="006F7AF2"/>
    <w:rsid w:val="00701C54"/>
    <w:rsid w:val="00707226"/>
    <w:rsid w:val="0071491B"/>
    <w:rsid w:val="0072280E"/>
    <w:rsid w:val="00723372"/>
    <w:rsid w:val="00725790"/>
    <w:rsid w:val="00730350"/>
    <w:rsid w:val="00730864"/>
    <w:rsid w:val="00734990"/>
    <w:rsid w:val="00734A5F"/>
    <w:rsid w:val="00740334"/>
    <w:rsid w:val="0075629F"/>
    <w:rsid w:val="00757F66"/>
    <w:rsid w:val="00761EED"/>
    <w:rsid w:val="0076266A"/>
    <w:rsid w:val="00764D7B"/>
    <w:rsid w:val="00770496"/>
    <w:rsid w:val="00771C54"/>
    <w:rsid w:val="007726D8"/>
    <w:rsid w:val="00773AD0"/>
    <w:rsid w:val="007746B9"/>
    <w:rsid w:val="00781536"/>
    <w:rsid w:val="00783C51"/>
    <w:rsid w:val="00783DC9"/>
    <w:rsid w:val="0078616F"/>
    <w:rsid w:val="0078785E"/>
    <w:rsid w:val="007903B4"/>
    <w:rsid w:val="00796D13"/>
    <w:rsid w:val="00797AA9"/>
    <w:rsid w:val="00797B8F"/>
    <w:rsid w:val="007A7013"/>
    <w:rsid w:val="007D02FD"/>
    <w:rsid w:val="007D1CE3"/>
    <w:rsid w:val="007E16B9"/>
    <w:rsid w:val="007E2B2D"/>
    <w:rsid w:val="007E4327"/>
    <w:rsid w:val="007E6D2B"/>
    <w:rsid w:val="007F2FCC"/>
    <w:rsid w:val="007F4F7B"/>
    <w:rsid w:val="00801FE2"/>
    <w:rsid w:val="00813C92"/>
    <w:rsid w:val="00817E6E"/>
    <w:rsid w:val="00821785"/>
    <w:rsid w:val="00824F2A"/>
    <w:rsid w:val="00826F3B"/>
    <w:rsid w:val="00831D03"/>
    <w:rsid w:val="00832A76"/>
    <w:rsid w:val="00832BAA"/>
    <w:rsid w:val="00834EE0"/>
    <w:rsid w:val="00835033"/>
    <w:rsid w:val="00847055"/>
    <w:rsid w:val="00860488"/>
    <w:rsid w:val="00871528"/>
    <w:rsid w:val="00872833"/>
    <w:rsid w:val="008729AD"/>
    <w:rsid w:val="0087343C"/>
    <w:rsid w:val="00876DCA"/>
    <w:rsid w:val="0088287C"/>
    <w:rsid w:val="0088659D"/>
    <w:rsid w:val="008916E6"/>
    <w:rsid w:val="00891FEC"/>
    <w:rsid w:val="008934D7"/>
    <w:rsid w:val="008A70D7"/>
    <w:rsid w:val="008B004A"/>
    <w:rsid w:val="008B08D5"/>
    <w:rsid w:val="008B36EB"/>
    <w:rsid w:val="008B71F8"/>
    <w:rsid w:val="008C173D"/>
    <w:rsid w:val="008C47B4"/>
    <w:rsid w:val="008D1306"/>
    <w:rsid w:val="008D2604"/>
    <w:rsid w:val="008D3C93"/>
    <w:rsid w:val="008E0DBE"/>
    <w:rsid w:val="008E3A79"/>
    <w:rsid w:val="008E3FCA"/>
    <w:rsid w:val="008E45E8"/>
    <w:rsid w:val="008E6AA3"/>
    <w:rsid w:val="008E7942"/>
    <w:rsid w:val="008F3346"/>
    <w:rsid w:val="009022BA"/>
    <w:rsid w:val="00904366"/>
    <w:rsid w:val="0090531B"/>
    <w:rsid w:val="00905457"/>
    <w:rsid w:val="00913AB3"/>
    <w:rsid w:val="009157E4"/>
    <w:rsid w:val="009229A4"/>
    <w:rsid w:val="00923CA7"/>
    <w:rsid w:val="00923F92"/>
    <w:rsid w:val="00925C5F"/>
    <w:rsid w:val="009314EB"/>
    <w:rsid w:val="009326A1"/>
    <w:rsid w:val="0093276F"/>
    <w:rsid w:val="00932B02"/>
    <w:rsid w:val="00932FF1"/>
    <w:rsid w:val="00933BF3"/>
    <w:rsid w:val="009355CA"/>
    <w:rsid w:val="0093612D"/>
    <w:rsid w:val="00937C8B"/>
    <w:rsid w:val="00942A79"/>
    <w:rsid w:val="009433F2"/>
    <w:rsid w:val="009438F8"/>
    <w:rsid w:val="00944323"/>
    <w:rsid w:val="00944CED"/>
    <w:rsid w:val="00946115"/>
    <w:rsid w:val="00947820"/>
    <w:rsid w:val="00951DA3"/>
    <w:rsid w:val="00955847"/>
    <w:rsid w:val="00955E6A"/>
    <w:rsid w:val="00956C63"/>
    <w:rsid w:val="00957C2E"/>
    <w:rsid w:val="009607D1"/>
    <w:rsid w:val="009618D7"/>
    <w:rsid w:val="009635BA"/>
    <w:rsid w:val="009653D4"/>
    <w:rsid w:val="00973819"/>
    <w:rsid w:val="009741C4"/>
    <w:rsid w:val="0097641A"/>
    <w:rsid w:val="00977635"/>
    <w:rsid w:val="00980E60"/>
    <w:rsid w:val="0098465F"/>
    <w:rsid w:val="00985D77"/>
    <w:rsid w:val="00990283"/>
    <w:rsid w:val="00995BB4"/>
    <w:rsid w:val="00996793"/>
    <w:rsid w:val="0099780A"/>
    <w:rsid w:val="0099797B"/>
    <w:rsid w:val="00997C9B"/>
    <w:rsid w:val="009A1295"/>
    <w:rsid w:val="009A6C1F"/>
    <w:rsid w:val="009A7A47"/>
    <w:rsid w:val="009B40FE"/>
    <w:rsid w:val="009C18B3"/>
    <w:rsid w:val="009C3A99"/>
    <w:rsid w:val="009C3B43"/>
    <w:rsid w:val="009C5EFA"/>
    <w:rsid w:val="009C6FB4"/>
    <w:rsid w:val="009D4E15"/>
    <w:rsid w:val="009D5AFE"/>
    <w:rsid w:val="009D7A88"/>
    <w:rsid w:val="009E12CE"/>
    <w:rsid w:val="009E1A79"/>
    <w:rsid w:val="009E2BBE"/>
    <w:rsid w:val="009F1045"/>
    <w:rsid w:val="009F159F"/>
    <w:rsid w:val="009F2EFB"/>
    <w:rsid w:val="009F35A0"/>
    <w:rsid w:val="009F4D2F"/>
    <w:rsid w:val="009F59D3"/>
    <w:rsid w:val="009F6FE3"/>
    <w:rsid w:val="00A13881"/>
    <w:rsid w:val="00A14CE1"/>
    <w:rsid w:val="00A168EC"/>
    <w:rsid w:val="00A16DB0"/>
    <w:rsid w:val="00A17620"/>
    <w:rsid w:val="00A257B2"/>
    <w:rsid w:val="00A32A78"/>
    <w:rsid w:val="00A34A3E"/>
    <w:rsid w:val="00A36293"/>
    <w:rsid w:val="00A37220"/>
    <w:rsid w:val="00A41871"/>
    <w:rsid w:val="00A504C3"/>
    <w:rsid w:val="00A539CB"/>
    <w:rsid w:val="00A549CB"/>
    <w:rsid w:val="00A55AFD"/>
    <w:rsid w:val="00A55B8C"/>
    <w:rsid w:val="00A645CD"/>
    <w:rsid w:val="00A6763C"/>
    <w:rsid w:val="00A73469"/>
    <w:rsid w:val="00A81308"/>
    <w:rsid w:val="00A8132D"/>
    <w:rsid w:val="00A82C1E"/>
    <w:rsid w:val="00A84806"/>
    <w:rsid w:val="00A85DF3"/>
    <w:rsid w:val="00A9014A"/>
    <w:rsid w:val="00A90444"/>
    <w:rsid w:val="00A90994"/>
    <w:rsid w:val="00AC088D"/>
    <w:rsid w:val="00AC505E"/>
    <w:rsid w:val="00AD1306"/>
    <w:rsid w:val="00AD14E0"/>
    <w:rsid w:val="00AD2452"/>
    <w:rsid w:val="00AD40FF"/>
    <w:rsid w:val="00AF14A1"/>
    <w:rsid w:val="00AF38A6"/>
    <w:rsid w:val="00B023DA"/>
    <w:rsid w:val="00B037EA"/>
    <w:rsid w:val="00B05B97"/>
    <w:rsid w:val="00B144CC"/>
    <w:rsid w:val="00B148D2"/>
    <w:rsid w:val="00B17CF8"/>
    <w:rsid w:val="00B20A2C"/>
    <w:rsid w:val="00B210E6"/>
    <w:rsid w:val="00B30CCA"/>
    <w:rsid w:val="00B32DDD"/>
    <w:rsid w:val="00B33C85"/>
    <w:rsid w:val="00B34DDD"/>
    <w:rsid w:val="00B36B72"/>
    <w:rsid w:val="00B4003B"/>
    <w:rsid w:val="00B5591D"/>
    <w:rsid w:val="00B56445"/>
    <w:rsid w:val="00B669A3"/>
    <w:rsid w:val="00B779AE"/>
    <w:rsid w:val="00B81573"/>
    <w:rsid w:val="00B85825"/>
    <w:rsid w:val="00B85C64"/>
    <w:rsid w:val="00B8690C"/>
    <w:rsid w:val="00B921D4"/>
    <w:rsid w:val="00B941D5"/>
    <w:rsid w:val="00BA150B"/>
    <w:rsid w:val="00BB080E"/>
    <w:rsid w:val="00BB1880"/>
    <w:rsid w:val="00BB1B56"/>
    <w:rsid w:val="00BB59FA"/>
    <w:rsid w:val="00BC1B53"/>
    <w:rsid w:val="00BC275F"/>
    <w:rsid w:val="00BC2DEE"/>
    <w:rsid w:val="00BD1A71"/>
    <w:rsid w:val="00BD1A72"/>
    <w:rsid w:val="00BD282E"/>
    <w:rsid w:val="00BD2D70"/>
    <w:rsid w:val="00BD3C28"/>
    <w:rsid w:val="00BD4E10"/>
    <w:rsid w:val="00BE65EA"/>
    <w:rsid w:val="00BE68D2"/>
    <w:rsid w:val="00BE70EB"/>
    <w:rsid w:val="00BE74E8"/>
    <w:rsid w:val="00BE7B63"/>
    <w:rsid w:val="00BF404F"/>
    <w:rsid w:val="00BF4054"/>
    <w:rsid w:val="00C00E2D"/>
    <w:rsid w:val="00C042D9"/>
    <w:rsid w:val="00C1062F"/>
    <w:rsid w:val="00C106CB"/>
    <w:rsid w:val="00C132F6"/>
    <w:rsid w:val="00C14508"/>
    <w:rsid w:val="00C200BC"/>
    <w:rsid w:val="00C21FC8"/>
    <w:rsid w:val="00C26271"/>
    <w:rsid w:val="00C2651B"/>
    <w:rsid w:val="00C31C0A"/>
    <w:rsid w:val="00C41E8E"/>
    <w:rsid w:val="00C4327F"/>
    <w:rsid w:val="00C47301"/>
    <w:rsid w:val="00C50E83"/>
    <w:rsid w:val="00C52493"/>
    <w:rsid w:val="00C55832"/>
    <w:rsid w:val="00C602AA"/>
    <w:rsid w:val="00C64AE2"/>
    <w:rsid w:val="00C712B8"/>
    <w:rsid w:val="00C74F34"/>
    <w:rsid w:val="00C763D2"/>
    <w:rsid w:val="00C8088D"/>
    <w:rsid w:val="00C8180B"/>
    <w:rsid w:val="00C82933"/>
    <w:rsid w:val="00C855BA"/>
    <w:rsid w:val="00C903CE"/>
    <w:rsid w:val="00C924B5"/>
    <w:rsid w:val="00C94C11"/>
    <w:rsid w:val="00CA44F3"/>
    <w:rsid w:val="00CA4A39"/>
    <w:rsid w:val="00CA4D31"/>
    <w:rsid w:val="00CB7B04"/>
    <w:rsid w:val="00CC306D"/>
    <w:rsid w:val="00CC35C3"/>
    <w:rsid w:val="00CC7E3D"/>
    <w:rsid w:val="00CD3E3B"/>
    <w:rsid w:val="00CD51EA"/>
    <w:rsid w:val="00CD5D1F"/>
    <w:rsid w:val="00CD6796"/>
    <w:rsid w:val="00CD7D08"/>
    <w:rsid w:val="00CE1917"/>
    <w:rsid w:val="00CE5278"/>
    <w:rsid w:val="00CE63DB"/>
    <w:rsid w:val="00CE6C3C"/>
    <w:rsid w:val="00CF053E"/>
    <w:rsid w:val="00CF2071"/>
    <w:rsid w:val="00CF3D4D"/>
    <w:rsid w:val="00CF3FB7"/>
    <w:rsid w:val="00CF6AF8"/>
    <w:rsid w:val="00CF74D2"/>
    <w:rsid w:val="00D001D2"/>
    <w:rsid w:val="00D05C40"/>
    <w:rsid w:val="00D061C6"/>
    <w:rsid w:val="00D07EB7"/>
    <w:rsid w:val="00D14239"/>
    <w:rsid w:val="00D14AD9"/>
    <w:rsid w:val="00D15FAC"/>
    <w:rsid w:val="00D17CDC"/>
    <w:rsid w:val="00D22674"/>
    <w:rsid w:val="00D22FCC"/>
    <w:rsid w:val="00D23BA0"/>
    <w:rsid w:val="00D267DD"/>
    <w:rsid w:val="00D27FCB"/>
    <w:rsid w:val="00D31A05"/>
    <w:rsid w:val="00D347A4"/>
    <w:rsid w:val="00D406AC"/>
    <w:rsid w:val="00D41BC8"/>
    <w:rsid w:val="00D420D0"/>
    <w:rsid w:val="00D456B8"/>
    <w:rsid w:val="00D478B6"/>
    <w:rsid w:val="00D5006C"/>
    <w:rsid w:val="00D519FC"/>
    <w:rsid w:val="00D565D9"/>
    <w:rsid w:val="00D5711D"/>
    <w:rsid w:val="00D57A94"/>
    <w:rsid w:val="00D62514"/>
    <w:rsid w:val="00D707AA"/>
    <w:rsid w:val="00D76CB3"/>
    <w:rsid w:val="00D811C5"/>
    <w:rsid w:val="00D81F36"/>
    <w:rsid w:val="00D87A31"/>
    <w:rsid w:val="00D90F65"/>
    <w:rsid w:val="00DA2422"/>
    <w:rsid w:val="00DA2BC5"/>
    <w:rsid w:val="00DA7131"/>
    <w:rsid w:val="00DA7D19"/>
    <w:rsid w:val="00DB29C0"/>
    <w:rsid w:val="00DB3834"/>
    <w:rsid w:val="00DB5763"/>
    <w:rsid w:val="00DC71B0"/>
    <w:rsid w:val="00DD1AE6"/>
    <w:rsid w:val="00DD3EB0"/>
    <w:rsid w:val="00DD6A97"/>
    <w:rsid w:val="00DE0702"/>
    <w:rsid w:val="00DE2805"/>
    <w:rsid w:val="00DF266C"/>
    <w:rsid w:val="00DF307D"/>
    <w:rsid w:val="00DF7517"/>
    <w:rsid w:val="00E01E44"/>
    <w:rsid w:val="00E03256"/>
    <w:rsid w:val="00E06F05"/>
    <w:rsid w:val="00E07296"/>
    <w:rsid w:val="00E1012E"/>
    <w:rsid w:val="00E114B5"/>
    <w:rsid w:val="00E12FBA"/>
    <w:rsid w:val="00E16208"/>
    <w:rsid w:val="00E16E1A"/>
    <w:rsid w:val="00E23CC7"/>
    <w:rsid w:val="00E2454C"/>
    <w:rsid w:val="00E339B4"/>
    <w:rsid w:val="00E351F4"/>
    <w:rsid w:val="00E363D9"/>
    <w:rsid w:val="00E37F06"/>
    <w:rsid w:val="00E43151"/>
    <w:rsid w:val="00E52BF3"/>
    <w:rsid w:val="00E52FD3"/>
    <w:rsid w:val="00E55FE5"/>
    <w:rsid w:val="00E571E3"/>
    <w:rsid w:val="00E60BCF"/>
    <w:rsid w:val="00E61985"/>
    <w:rsid w:val="00E66D29"/>
    <w:rsid w:val="00E75968"/>
    <w:rsid w:val="00E77163"/>
    <w:rsid w:val="00E80318"/>
    <w:rsid w:val="00E81C0A"/>
    <w:rsid w:val="00E83570"/>
    <w:rsid w:val="00E84F6C"/>
    <w:rsid w:val="00E90B9B"/>
    <w:rsid w:val="00E90EB1"/>
    <w:rsid w:val="00E93B6F"/>
    <w:rsid w:val="00EA052C"/>
    <w:rsid w:val="00EA1FD2"/>
    <w:rsid w:val="00EB2373"/>
    <w:rsid w:val="00EB4AE2"/>
    <w:rsid w:val="00EC398A"/>
    <w:rsid w:val="00EC4753"/>
    <w:rsid w:val="00EC53F3"/>
    <w:rsid w:val="00EC61E4"/>
    <w:rsid w:val="00ED3E33"/>
    <w:rsid w:val="00ED6F68"/>
    <w:rsid w:val="00EE043E"/>
    <w:rsid w:val="00EE2491"/>
    <w:rsid w:val="00EE288B"/>
    <w:rsid w:val="00EE2ABE"/>
    <w:rsid w:val="00EE343D"/>
    <w:rsid w:val="00EE393C"/>
    <w:rsid w:val="00EE7421"/>
    <w:rsid w:val="00EF115C"/>
    <w:rsid w:val="00EF1BB7"/>
    <w:rsid w:val="00EF2973"/>
    <w:rsid w:val="00EF79DA"/>
    <w:rsid w:val="00F05F2B"/>
    <w:rsid w:val="00F108DB"/>
    <w:rsid w:val="00F11E6B"/>
    <w:rsid w:val="00F25BD1"/>
    <w:rsid w:val="00F260F9"/>
    <w:rsid w:val="00F31B4E"/>
    <w:rsid w:val="00F41064"/>
    <w:rsid w:val="00F424A5"/>
    <w:rsid w:val="00F43522"/>
    <w:rsid w:val="00F439D0"/>
    <w:rsid w:val="00F46A75"/>
    <w:rsid w:val="00F52C73"/>
    <w:rsid w:val="00F538BB"/>
    <w:rsid w:val="00F75AFD"/>
    <w:rsid w:val="00F760B8"/>
    <w:rsid w:val="00F80F06"/>
    <w:rsid w:val="00F82C26"/>
    <w:rsid w:val="00F851B9"/>
    <w:rsid w:val="00F87337"/>
    <w:rsid w:val="00F87CA0"/>
    <w:rsid w:val="00F90856"/>
    <w:rsid w:val="00F95894"/>
    <w:rsid w:val="00FA0F48"/>
    <w:rsid w:val="00FA7985"/>
    <w:rsid w:val="00FB5FC0"/>
    <w:rsid w:val="00FC421B"/>
    <w:rsid w:val="00FC6352"/>
    <w:rsid w:val="00FD1120"/>
    <w:rsid w:val="00FD423F"/>
    <w:rsid w:val="00FE28C6"/>
    <w:rsid w:val="00FF2675"/>
    <w:rsid w:val="00FF3EED"/>
    <w:rsid w:val="00FF5734"/>
    <w:rsid w:val="00FF615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7638F0"/>
  <w15:docId w15:val="{B210D893-1BD8-44EB-A9AF-CFF6F84E6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43522"/>
    <w:rPr>
      <w:sz w:val="24"/>
      <w:szCs w:val="24"/>
      <w:lang w:eastAsia="cs-CZ"/>
    </w:rPr>
  </w:style>
  <w:style w:type="paragraph" w:styleId="Nadpis1">
    <w:name w:val="heading 1"/>
    <w:basedOn w:val="Normlny"/>
    <w:next w:val="Normlny"/>
    <w:qFormat/>
    <w:rsid w:val="001467A8"/>
    <w:pPr>
      <w:keepNext/>
      <w:tabs>
        <w:tab w:val="left" w:pos="709"/>
        <w:tab w:val="left" w:pos="1021"/>
      </w:tabs>
      <w:jc w:val="center"/>
      <w:outlineLvl w:val="0"/>
    </w:pPr>
    <w:rPr>
      <w:rFonts w:ascii="Arial" w:hAnsi="Arial"/>
      <w:b/>
      <w:bCs/>
      <w:sz w:val="28"/>
      <w:szCs w:val="28"/>
    </w:rPr>
  </w:style>
  <w:style w:type="paragraph" w:styleId="Nadpis2">
    <w:name w:val="heading 2"/>
    <w:basedOn w:val="Normlny"/>
    <w:next w:val="Normlny"/>
    <w:qFormat/>
    <w:rsid w:val="007D1CE3"/>
    <w:pPr>
      <w:keepNext/>
      <w:tabs>
        <w:tab w:val="left" w:pos="709"/>
      </w:tabs>
      <w:outlineLvl w:val="1"/>
    </w:pPr>
    <w:rPr>
      <w:rFonts w:ascii="Arial" w:hAnsi="Arial" w:cs="Arial"/>
      <w:b/>
      <w:bCs/>
      <w:sz w:val="20"/>
      <w:szCs w:val="20"/>
      <w:lang w:val="en-GB"/>
    </w:rPr>
  </w:style>
  <w:style w:type="paragraph" w:styleId="Nadpis3">
    <w:name w:val="heading 3"/>
    <w:basedOn w:val="Normlny"/>
    <w:next w:val="Normlny"/>
    <w:qFormat/>
    <w:rsid w:val="001467A8"/>
    <w:pPr>
      <w:keepNext/>
      <w:tabs>
        <w:tab w:val="left" w:pos="709"/>
        <w:tab w:val="right" w:pos="7371"/>
      </w:tabs>
      <w:ind w:right="992"/>
      <w:outlineLvl w:val="2"/>
    </w:pPr>
    <w:rPr>
      <w:rFonts w:ascii="Arial" w:hAnsi="Arial" w:cs="Arial"/>
      <w:b/>
      <w:sz w:val="20"/>
      <w:szCs w:val="20"/>
    </w:rPr>
  </w:style>
  <w:style w:type="paragraph" w:styleId="Nadpis4">
    <w:name w:val="heading 4"/>
    <w:basedOn w:val="Normlny"/>
    <w:next w:val="Normlny"/>
    <w:qFormat/>
    <w:rsid w:val="00F43522"/>
    <w:pPr>
      <w:keepNext/>
      <w:ind w:right="-1"/>
      <w:jc w:val="center"/>
      <w:outlineLvl w:val="3"/>
    </w:pPr>
    <w:rPr>
      <w:b/>
      <w:sz w:val="28"/>
      <w:szCs w:val="20"/>
    </w:rPr>
  </w:style>
  <w:style w:type="paragraph" w:styleId="Nadpis5">
    <w:name w:val="heading 5"/>
    <w:basedOn w:val="Normlny"/>
    <w:next w:val="Normlny"/>
    <w:qFormat/>
    <w:rsid w:val="00F43522"/>
    <w:pPr>
      <w:keepNext/>
      <w:jc w:val="center"/>
      <w:outlineLvl w:val="4"/>
    </w:pPr>
    <w:rPr>
      <w:b/>
      <w:bCs/>
      <w:sz w:val="28"/>
      <w:szCs w:val="20"/>
    </w:rPr>
  </w:style>
  <w:style w:type="paragraph" w:styleId="Nadpis6">
    <w:name w:val="heading 6"/>
    <w:basedOn w:val="Normlny"/>
    <w:next w:val="Normlny"/>
    <w:qFormat/>
    <w:rsid w:val="00F43522"/>
    <w:pPr>
      <w:keepNext/>
      <w:spacing w:before="60" w:after="60" w:line="240" w:lineRule="atLeast"/>
      <w:ind w:left="180" w:right="278"/>
      <w:jc w:val="center"/>
      <w:outlineLvl w:val="5"/>
    </w:pPr>
    <w:rPr>
      <w:b/>
      <w:bCs/>
    </w:rPr>
  </w:style>
  <w:style w:type="paragraph" w:styleId="Nadpis7">
    <w:name w:val="heading 7"/>
    <w:basedOn w:val="Normlny"/>
    <w:next w:val="Normlny"/>
    <w:qFormat/>
    <w:rsid w:val="00F43522"/>
    <w:pPr>
      <w:keepNext/>
      <w:jc w:val="both"/>
      <w:outlineLvl w:val="6"/>
    </w:pPr>
    <w:rPr>
      <w:b/>
      <w:bCs/>
    </w:rPr>
  </w:style>
  <w:style w:type="paragraph" w:styleId="Nadpis8">
    <w:name w:val="heading 8"/>
    <w:basedOn w:val="Normlny"/>
    <w:next w:val="Normlny"/>
    <w:qFormat/>
    <w:rsid w:val="00F43522"/>
    <w:pPr>
      <w:keepNext/>
      <w:spacing w:before="60" w:after="60"/>
      <w:ind w:left="180"/>
      <w:jc w:val="both"/>
      <w:outlineLvl w:val="7"/>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rsid w:val="00F43522"/>
    <w:pPr>
      <w:tabs>
        <w:tab w:val="center" w:pos="4536"/>
        <w:tab w:val="right" w:pos="9072"/>
      </w:tabs>
    </w:pPr>
    <w:rPr>
      <w:sz w:val="20"/>
      <w:szCs w:val="20"/>
      <w:lang w:val="en-GB"/>
    </w:rPr>
  </w:style>
  <w:style w:type="paragraph" w:styleId="Zkladntext">
    <w:name w:val="Body Text"/>
    <w:basedOn w:val="Normlny"/>
    <w:semiHidden/>
    <w:rsid w:val="00F43522"/>
    <w:pPr>
      <w:ind w:right="-1"/>
      <w:jc w:val="both"/>
    </w:pPr>
    <w:rPr>
      <w:szCs w:val="20"/>
    </w:rPr>
  </w:style>
  <w:style w:type="paragraph" w:styleId="Zkladntext2">
    <w:name w:val="Body Text 2"/>
    <w:basedOn w:val="Normlny"/>
    <w:semiHidden/>
    <w:rsid w:val="00F43522"/>
    <w:pPr>
      <w:jc w:val="both"/>
    </w:pPr>
    <w:rPr>
      <w:szCs w:val="20"/>
    </w:rPr>
  </w:style>
  <w:style w:type="paragraph" w:styleId="Pta">
    <w:name w:val="footer"/>
    <w:basedOn w:val="Normlny"/>
    <w:link w:val="PtaChar"/>
    <w:uiPriority w:val="99"/>
    <w:rsid w:val="00F43522"/>
    <w:pPr>
      <w:tabs>
        <w:tab w:val="center" w:pos="4536"/>
        <w:tab w:val="right" w:pos="9072"/>
      </w:tabs>
    </w:pPr>
  </w:style>
  <w:style w:type="character" w:styleId="slostrany">
    <w:name w:val="page number"/>
    <w:basedOn w:val="Predvolenpsmoodseku"/>
    <w:semiHidden/>
    <w:rsid w:val="00F43522"/>
    <w:rPr>
      <w:rFonts w:ascii="Arial" w:hAnsi="Arial" w:cs="Arial"/>
      <w:sz w:val="18"/>
    </w:rPr>
  </w:style>
  <w:style w:type="paragraph" w:styleId="Popis">
    <w:name w:val="caption"/>
    <w:basedOn w:val="Normlny"/>
    <w:next w:val="Normlny"/>
    <w:qFormat/>
    <w:rsid w:val="00F43522"/>
    <w:pPr>
      <w:tabs>
        <w:tab w:val="left" w:pos="709"/>
        <w:tab w:val="left" w:pos="1080"/>
      </w:tabs>
    </w:pPr>
    <w:rPr>
      <w:rFonts w:ascii="Arial" w:hAnsi="Arial"/>
      <w:b/>
    </w:rPr>
  </w:style>
  <w:style w:type="paragraph" w:styleId="Zarkazkladnhotextu">
    <w:name w:val="Body Text Indent"/>
    <w:basedOn w:val="Normlny"/>
    <w:semiHidden/>
    <w:rsid w:val="00F43522"/>
    <w:pPr>
      <w:ind w:right="992" w:firstLine="709"/>
      <w:jc w:val="both"/>
    </w:pPr>
  </w:style>
  <w:style w:type="paragraph" w:styleId="Zkladntext3">
    <w:name w:val="Body Text 3"/>
    <w:basedOn w:val="Normlny"/>
    <w:semiHidden/>
    <w:rsid w:val="00F43522"/>
    <w:pPr>
      <w:ind w:right="278"/>
      <w:jc w:val="both"/>
    </w:pPr>
  </w:style>
  <w:style w:type="paragraph" w:styleId="Zarkazkladnhotextu2">
    <w:name w:val="Body Text Indent 2"/>
    <w:basedOn w:val="Normlny"/>
    <w:semiHidden/>
    <w:rsid w:val="00F43522"/>
    <w:pPr>
      <w:ind w:left="360"/>
      <w:jc w:val="both"/>
    </w:pPr>
    <w:rPr>
      <w:lang w:val="en-GB"/>
    </w:rPr>
  </w:style>
  <w:style w:type="paragraph" w:styleId="Oznaitext">
    <w:name w:val="Block Text"/>
    <w:basedOn w:val="Normlny"/>
    <w:semiHidden/>
    <w:rsid w:val="00F43522"/>
    <w:pPr>
      <w:ind w:left="-180" w:right="992"/>
      <w:jc w:val="both"/>
    </w:pPr>
  </w:style>
  <w:style w:type="paragraph" w:styleId="Zarkazkladnhotextu3">
    <w:name w:val="Body Text Indent 3"/>
    <w:basedOn w:val="Normlny"/>
    <w:semiHidden/>
    <w:rsid w:val="00F43522"/>
    <w:pPr>
      <w:tabs>
        <w:tab w:val="left" w:pos="709"/>
      </w:tabs>
      <w:ind w:left="180"/>
      <w:jc w:val="both"/>
    </w:pPr>
    <w:rPr>
      <w:lang w:val="en-GB"/>
    </w:rPr>
  </w:style>
  <w:style w:type="character" w:styleId="sloriadka">
    <w:name w:val="line number"/>
    <w:basedOn w:val="Predvolenpsmoodseku"/>
    <w:uiPriority w:val="99"/>
    <w:semiHidden/>
    <w:unhideWhenUsed/>
    <w:rsid w:val="0064513A"/>
  </w:style>
  <w:style w:type="paragraph" w:styleId="Odsekzoznamu">
    <w:name w:val="List Paragraph"/>
    <w:basedOn w:val="Normlny"/>
    <w:uiPriority w:val="34"/>
    <w:qFormat/>
    <w:rsid w:val="0064513A"/>
    <w:pPr>
      <w:ind w:left="720"/>
      <w:contextualSpacing/>
    </w:pPr>
  </w:style>
  <w:style w:type="character" w:customStyle="1" w:styleId="PtaChar">
    <w:name w:val="Päta Char"/>
    <w:basedOn w:val="Predvolenpsmoodseku"/>
    <w:link w:val="Pta"/>
    <w:uiPriority w:val="99"/>
    <w:rsid w:val="005D3566"/>
    <w:rPr>
      <w:sz w:val="24"/>
      <w:szCs w:val="24"/>
      <w:lang w:eastAsia="cs-CZ"/>
    </w:rPr>
  </w:style>
  <w:style w:type="paragraph" w:styleId="Textbubliny">
    <w:name w:val="Balloon Text"/>
    <w:basedOn w:val="Normlny"/>
    <w:link w:val="TextbublinyChar"/>
    <w:uiPriority w:val="99"/>
    <w:semiHidden/>
    <w:unhideWhenUsed/>
    <w:rsid w:val="005D3566"/>
    <w:rPr>
      <w:rFonts w:ascii="Tahoma" w:hAnsi="Tahoma" w:cs="Tahoma"/>
      <w:sz w:val="16"/>
      <w:szCs w:val="16"/>
    </w:rPr>
  </w:style>
  <w:style w:type="character" w:customStyle="1" w:styleId="TextbublinyChar">
    <w:name w:val="Text bubliny Char"/>
    <w:basedOn w:val="Predvolenpsmoodseku"/>
    <w:link w:val="Textbubliny"/>
    <w:uiPriority w:val="99"/>
    <w:semiHidden/>
    <w:rsid w:val="005D3566"/>
    <w:rPr>
      <w:rFonts w:ascii="Tahoma" w:hAnsi="Tahoma" w:cs="Tahoma"/>
      <w:sz w:val="16"/>
      <w:szCs w:val="16"/>
      <w:lang w:eastAsia="cs-CZ"/>
    </w:rPr>
  </w:style>
  <w:style w:type="character" w:customStyle="1" w:styleId="HlavikaChar">
    <w:name w:val="Hlavička Char"/>
    <w:basedOn w:val="Predvolenpsmoodseku"/>
    <w:link w:val="Hlavika"/>
    <w:uiPriority w:val="99"/>
    <w:rsid w:val="005D3566"/>
    <w:rPr>
      <w:lang w:val="en-GB" w:eastAsia="cs-CZ"/>
    </w:rPr>
  </w:style>
  <w:style w:type="paragraph" w:styleId="Textpoznmkypodiarou">
    <w:name w:val="footnote text"/>
    <w:basedOn w:val="Normlny"/>
    <w:link w:val="TextpoznmkypodiarouChar"/>
    <w:uiPriority w:val="99"/>
    <w:semiHidden/>
    <w:unhideWhenUsed/>
    <w:rsid w:val="00904366"/>
    <w:rPr>
      <w:sz w:val="20"/>
      <w:szCs w:val="20"/>
    </w:rPr>
  </w:style>
  <w:style w:type="character" w:customStyle="1" w:styleId="TextpoznmkypodiarouChar">
    <w:name w:val="Text poznámky pod čiarou Char"/>
    <w:basedOn w:val="Predvolenpsmoodseku"/>
    <w:link w:val="Textpoznmkypodiarou"/>
    <w:uiPriority w:val="99"/>
    <w:semiHidden/>
    <w:rsid w:val="00904366"/>
    <w:rPr>
      <w:lang w:eastAsia="cs-CZ"/>
    </w:rPr>
  </w:style>
  <w:style w:type="character" w:styleId="Odkaznapoznmkupodiarou">
    <w:name w:val="footnote reference"/>
    <w:basedOn w:val="Predvolenpsmoodseku"/>
    <w:uiPriority w:val="99"/>
    <w:semiHidden/>
    <w:unhideWhenUsed/>
    <w:rsid w:val="00904366"/>
    <w:rPr>
      <w:vertAlign w:val="superscript"/>
    </w:rPr>
  </w:style>
  <w:style w:type="character" w:customStyle="1" w:styleId="longtext">
    <w:name w:val="long_text"/>
    <w:basedOn w:val="Predvolenpsmoodseku"/>
    <w:rsid w:val="009F4D2F"/>
  </w:style>
  <w:style w:type="character" w:customStyle="1" w:styleId="gt-icon-text1">
    <w:name w:val="gt-icon-text1"/>
    <w:basedOn w:val="Predvolenpsmoodseku"/>
    <w:rsid w:val="009F4D2F"/>
  </w:style>
  <w:style w:type="paragraph" w:styleId="z-Hornokrajformulra">
    <w:name w:val="HTML Top of Form"/>
    <w:basedOn w:val="Normlny"/>
    <w:next w:val="Normlny"/>
    <w:link w:val="z-HornokrajformulraChar"/>
    <w:hidden/>
    <w:uiPriority w:val="99"/>
    <w:semiHidden/>
    <w:unhideWhenUsed/>
    <w:rsid w:val="009F4D2F"/>
    <w:pPr>
      <w:pBdr>
        <w:bottom w:val="single" w:sz="6" w:space="1" w:color="auto"/>
      </w:pBdr>
      <w:jc w:val="center"/>
    </w:pPr>
    <w:rPr>
      <w:rFonts w:ascii="Arial" w:hAnsi="Arial" w:cs="Arial"/>
      <w:vanish/>
      <w:sz w:val="16"/>
      <w:szCs w:val="16"/>
      <w:lang w:eastAsia="sk-SK"/>
    </w:rPr>
  </w:style>
  <w:style w:type="character" w:customStyle="1" w:styleId="z-HornokrajformulraChar">
    <w:name w:val="z-Horný okraj formulára Char"/>
    <w:basedOn w:val="Predvolenpsmoodseku"/>
    <w:link w:val="z-Hornokrajformulra"/>
    <w:uiPriority w:val="99"/>
    <w:semiHidden/>
    <w:rsid w:val="009F4D2F"/>
    <w:rPr>
      <w:rFonts w:ascii="Arial" w:hAnsi="Arial" w:cs="Arial"/>
      <w:vanish/>
      <w:sz w:val="16"/>
      <w:szCs w:val="16"/>
    </w:rPr>
  </w:style>
  <w:style w:type="paragraph" w:styleId="z-Spodnokrajformulra">
    <w:name w:val="HTML Bottom of Form"/>
    <w:basedOn w:val="Normlny"/>
    <w:next w:val="Normlny"/>
    <w:link w:val="z-SpodnokrajformulraChar"/>
    <w:hidden/>
    <w:uiPriority w:val="99"/>
    <w:semiHidden/>
    <w:unhideWhenUsed/>
    <w:rsid w:val="009F4D2F"/>
    <w:pPr>
      <w:pBdr>
        <w:top w:val="single" w:sz="6" w:space="1" w:color="auto"/>
      </w:pBdr>
      <w:jc w:val="center"/>
    </w:pPr>
    <w:rPr>
      <w:rFonts w:ascii="Arial" w:hAnsi="Arial" w:cs="Arial"/>
      <w:vanish/>
      <w:sz w:val="16"/>
      <w:szCs w:val="16"/>
      <w:lang w:eastAsia="sk-SK"/>
    </w:rPr>
  </w:style>
  <w:style w:type="character" w:customStyle="1" w:styleId="z-SpodnokrajformulraChar">
    <w:name w:val="z-Spodný okraj formulára Char"/>
    <w:basedOn w:val="Predvolenpsmoodseku"/>
    <w:link w:val="z-Spodnokrajformulra"/>
    <w:uiPriority w:val="99"/>
    <w:semiHidden/>
    <w:rsid w:val="009F4D2F"/>
    <w:rPr>
      <w:rFonts w:ascii="Arial" w:hAnsi="Arial" w:cs="Arial"/>
      <w:vanish/>
      <w:sz w:val="16"/>
      <w:szCs w:val="16"/>
    </w:rPr>
  </w:style>
  <w:style w:type="character" w:customStyle="1" w:styleId="hps">
    <w:name w:val="hps"/>
    <w:basedOn w:val="Predvolenpsmoodseku"/>
    <w:rsid w:val="000E2160"/>
  </w:style>
  <w:style w:type="character" w:customStyle="1" w:styleId="atn">
    <w:name w:val="atn"/>
    <w:basedOn w:val="Predvolenpsmoodseku"/>
    <w:rsid w:val="000E21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670247">
      <w:bodyDiv w:val="1"/>
      <w:marLeft w:val="0"/>
      <w:marRight w:val="0"/>
      <w:marTop w:val="0"/>
      <w:marBottom w:val="0"/>
      <w:divBdr>
        <w:top w:val="none" w:sz="0" w:space="0" w:color="auto"/>
        <w:left w:val="none" w:sz="0" w:space="0" w:color="auto"/>
        <w:bottom w:val="none" w:sz="0" w:space="0" w:color="auto"/>
        <w:right w:val="none" w:sz="0" w:space="0" w:color="auto"/>
      </w:divBdr>
    </w:div>
    <w:div w:id="112944524">
      <w:bodyDiv w:val="1"/>
      <w:marLeft w:val="0"/>
      <w:marRight w:val="0"/>
      <w:marTop w:val="0"/>
      <w:marBottom w:val="0"/>
      <w:divBdr>
        <w:top w:val="none" w:sz="0" w:space="0" w:color="auto"/>
        <w:left w:val="none" w:sz="0" w:space="0" w:color="auto"/>
        <w:bottom w:val="none" w:sz="0" w:space="0" w:color="auto"/>
        <w:right w:val="none" w:sz="0" w:space="0" w:color="auto"/>
      </w:divBdr>
      <w:divsChild>
        <w:div w:id="2135171168">
          <w:marLeft w:val="0"/>
          <w:marRight w:val="0"/>
          <w:marTop w:val="0"/>
          <w:marBottom w:val="0"/>
          <w:divBdr>
            <w:top w:val="none" w:sz="0" w:space="0" w:color="auto"/>
            <w:left w:val="none" w:sz="0" w:space="0" w:color="auto"/>
            <w:bottom w:val="none" w:sz="0" w:space="0" w:color="auto"/>
            <w:right w:val="none" w:sz="0" w:space="0" w:color="auto"/>
          </w:divBdr>
          <w:divsChild>
            <w:div w:id="404954277">
              <w:marLeft w:val="0"/>
              <w:marRight w:val="0"/>
              <w:marTop w:val="0"/>
              <w:marBottom w:val="0"/>
              <w:divBdr>
                <w:top w:val="none" w:sz="0" w:space="0" w:color="auto"/>
                <w:left w:val="none" w:sz="0" w:space="0" w:color="auto"/>
                <w:bottom w:val="none" w:sz="0" w:space="0" w:color="auto"/>
                <w:right w:val="none" w:sz="0" w:space="0" w:color="auto"/>
              </w:divBdr>
              <w:divsChild>
                <w:div w:id="568930868">
                  <w:marLeft w:val="0"/>
                  <w:marRight w:val="0"/>
                  <w:marTop w:val="0"/>
                  <w:marBottom w:val="0"/>
                  <w:divBdr>
                    <w:top w:val="none" w:sz="0" w:space="0" w:color="auto"/>
                    <w:left w:val="none" w:sz="0" w:space="0" w:color="auto"/>
                    <w:bottom w:val="none" w:sz="0" w:space="0" w:color="auto"/>
                    <w:right w:val="none" w:sz="0" w:space="0" w:color="auto"/>
                  </w:divBdr>
                  <w:divsChild>
                    <w:div w:id="1889798813">
                      <w:marLeft w:val="0"/>
                      <w:marRight w:val="0"/>
                      <w:marTop w:val="0"/>
                      <w:marBottom w:val="0"/>
                      <w:divBdr>
                        <w:top w:val="none" w:sz="0" w:space="0" w:color="auto"/>
                        <w:left w:val="none" w:sz="0" w:space="0" w:color="auto"/>
                        <w:bottom w:val="none" w:sz="0" w:space="0" w:color="auto"/>
                        <w:right w:val="none" w:sz="0" w:space="0" w:color="auto"/>
                      </w:divBdr>
                      <w:divsChild>
                        <w:div w:id="559097494">
                          <w:marLeft w:val="0"/>
                          <w:marRight w:val="0"/>
                          <w:marTop w:val="0"/>
                          <w:marBottom w:val="0"/>
                          <w:divBdr>
                            <w:top w:val="none" w:sz="0" w:space="0" w:color="auto"/>
                            <w:left w:val="none" w:sz="0" w:space="0" w:color="auto"/>
                            <w:bottom w:val="none" w:sz="0" w:space="0" w:color="auto"/>
                            <w:right w:val="none" w:sz="0" w:space="0" w:color="auto"/>
                          </w:divBdr>
                        </w:div>
                        <w:div w:id="979260799">
                          <w:marLeft w:val="0"/>
                          <w:marRight w:val="0"/>
                          <w:marTop w:val="0"/>
                          <w:marBottom w:val="0"/>
                          <w:divBdr>
                            <w:top w:val="single" w:sz="6" w:space="12" w:color="999999"/>
                            <w:left w:val="single" w:sz="6" w:space="12" w:color="999999"/>
                            <w:bottom w:val="single" w:sz="6" w:space="12" w:color="999999"/>
                            <w:right w:val="single" w:sz="6" w:space="12" w:color="999999"/>
                          </w:divBdr>
                          <w:divsChild>
                            <w:div w:id="1806390990">
                              <w:marLeft w:val="0"/>
                              <w:marRight w:val="0"/>
                              <w:marTop w:val="0"/>
                              <w:marBottom w:val="0"/>
                              <w:divBdr>
                                <w:top w:val="none" w:sz="0" w:space="0" w:color="auto"/>
                                <w:left w:val="none" w:sz="0" w:space="0" w:color="auto"/>
                                <w:bottom w:val="none" w:sz="0" w:space="0" w:color="auto"/>
                                <w:right w:val="none" w:sz="0" w:space="0" w:color="auto"/>
                              </w:divBdr>
                            </w:div>
                          </w:divsChild>
                        </w:div>
                        <w:div w:id="1766195540">
                          <w:marLeft w:val="0"/>
                          <w:marRight w:val="0"/>
                          <w:marTop w:val="27"/>
                          <w:marBottom w:val="0"/>
                          <w:divBdr>
                            <w:top w:val="none" w:sz="0" w:space="0" w:color="auto"/>
                            <w:left w:val="none" w:sz="0" w:space="0" w:color="auto"/>
                            <w:bottom w:val="none" w:sz="0" w:space="0" w:color="auto"/>
                            <w:right w:val="none" w:sz="0" w:space="0" w:color="auto"/>
                          </w:divBdr>
                          <w:divsChild>
                            <w:div w:id="2077849394">
                              <w:marLeft w:val="109"/>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80822679">
                  <w:marLeft w:val="0"/>
                  <w:marRight w:val="0"/>
                  <w:marTop w:val="0"/>
                  <w:marBottom w:val="0"/>
                  <w:divBdr>
                    <w:top w:val="none" w:sz="0" w:space="0" w:color="auto"/>
                    <w:left w:val="none" w:sz="0" w:space="0" w:color="auto"/>
                    <w:bottom w:val="none" w:sz="0" w:space="0" w:color="auto"/>
                    <w:right w:val="none" w:sz="0" w:space="0" w:color="auto"/>
                  </w:divBdr>
                  <w:divsChild>
                    <w:div w:id="1643999153">
                      <w:marLeft w:val="0"/>
                      <w:marRight w:val="0"/>
                      <w:marTop w:val="0"/>
                      <w:marBottom w:val="0"/>
                      <w:divBdr>
                        <w:top w:val="none" w:sz="0" w:space="0" w:color="auto"/>
                        <w:left w:val="none" w:sz="0" w:space="0" w:color="auto"/>
                        <w:bottom w:val="none" w:sz="0" w:space="0" w:color="auto"/>
                        <w:right w:val="none" w:sz="0" w:space="0" w:color="auto"/>
                      </w:divBdr>
                      <w:divsChild>
                        <w:div w:id="1923955151">
                          <w:marLeft w:val="0"/>
                          <w:marRight w:val="0"/>
                          <w:marTop w:val="0"/>
                          <w:marBottom w:val="0"/>
                          <w:divBdr>
                            <w:top w:val="none" w:sz="0" w:space="0" w:color="auto"/>
                            <w:left w:val="none" w:sz="0" w:space="0" w:color="auto"/>
                            <w:bottom w:val="none" w:sz="0" w:space="0" w:color="auto"/>
                            <w:right w:val="none" w:sz="0" w:space="0" w:color="auto"/>
                          </w:divBdr>
                          <w:divsChild>
                            <w:div w:id="401635745">
                              <w:marLeft w:val="0"/>
                              <w:marRight w:val="0"/>
                              <w:marTop w:val="0"/>
                              <w:marBottom w:val="0"/>
                              <w:divBdr>
                                <w:top w:val="none" w:sz="0" w:space="0" w:color="auto"/>
                                <w:left w:val="none" w:sz="0" w:space="0" w:color="auto"/>
                                <w:bottom w:val="none" w:sz="0" w:space="0" w:color="auto"/>
                                <w:right w:val="none" w:sz="0" w:space="0" w:color="auto"/>
                              </w:divBdr>
                            </w:div>
                            <w:div w:id="391268350">
                              <w:marLeft w:val="0"/>
                              <w:marRight w:val="0"/>
                              <w:marTop w:val="0"/>
                              <w:marBottom w:val="0"/>
                              <w:divBdr>
                                <w:top w:val="none" w:sz="0" w:space="0" w:color="auto"/>
                                <w:left w:val="none" w:sz="0" w:space="0" w:color="auto"/>
                                <w:bottom w:val="none" w:sz="0" w:space="0" w:color="auto"/>
                                <w:right w:val="none" w:sz="0" w:space="0" w:color="auto"/>
                              </w:divBdr>
                              <w:divsChild>
                                <w:div w:id="1274946993">
                                  <w:marLeft w:val="0"/>
                                  <w:marRight w:val="0"/>
                                  <w:marTop w:val="0"/>
                                  <w:marBottom w:val="0"/>
                                  <w:divBdr>
                                    <w:top w:val="none" w:sz="0" w:space="0" w:color="auto"/>
                                    <w:left w:val="none" w:sz="0" w:space="0" w:color="auto"/>
                                    <w:bottom w:val="none" w:sz="0" w:space="0" w:color="auto"/>
                                    <w:right w:val="none" w:sz="0" w:space="0" w:color="auto"/>
                                  </w:divBdr>
                                  <w:divsChild>
                                    <w:div w:id="1260289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6723757">
      <w:bodyDiv w:val="1"/>
      <w:marLeft w:val="0"/>
      <w:marRight w:val="0"/>
      <w:marTop w:val="0"/>
      <w:marBottom w:val="0"/>
      <w:divBdr>
        <w:top w:val="none" w:sz="0" w:space="0" w:color="auto"/>
        <w:left w:val="none" w:sz="0" w:space="0" w:color="auto"/>
        <w:bottom w:val="none" w:sz="0" w:space="0" w:color="auto"/>
        <w:right w:val="none" w:sz="0" w:space="0" w:color="auto"/>
      </w:divBdr>
      <w:divsChild>
        <w:div w:id="1115636919">
          <w:marLeft w:val="0"/>
          <w:marRight w:val="0"/>
          <w:marTop w:val="0"/>
          <w:marBottom w:val="0"/>
          <w:divBdr>
            <w:top w:val="none" w:sz="0" w:space="0" w:color="auto"/>
            <w:left w:val="none" w:sz="0" w:space="0" w:color="auto"/>
            <w:bottom w:val="none" w:sz="0" w:space="0" w:color="auto"/>
            <w:right w:val="none" w:sz="0" w:space="0" w:color="auto"/>
          </w:divBdr>
          <w:divsChild>
            <w:div w:id="67043450">
              <w:marLeft w:val="0"/>
              <w:marRight w:val="0"/>
              <w:marTop w:val="0"/>
              <w:marBottom w:val="0"/>
              <w:divBdr>
                <w:top w:val="none" w:sz="0" w:space="0" w:color="auto"/>
                <w:left w:val="none" w:sz="0" w:space="0" w:color="auto"/>
                <w:bottom w:val="none" w:sz="0" w:space="0" w:color="auto"/>
                <w:right w:val="none" w:sz="0" w:space="0" w:color="auto"/>
              </w:divBdr>
              <w:divsChild>
                <w:div w:id="623540264">
                  <w:marLeft w:val="0"/>
                  <w:marRight w:val="0"/>
                  <w:marTop w:val="0"/>
                  <w:marBottom w:val="0"/>
                  <w:divBdr>
                    <w:top w:val="none" w:sz="0" w:space="0" w:color="auto"/>
                    <w:left w:val="none" w:sz="0" w:space="0" w:color="auto"/>
                    <w:bottom w:val="none" w:sz="0" w:space="0" w:color="auto"/>
                    <w:right w:val="none" w:sz="0" w:space="0" w:color="auto"/>
                  </w:divBdr>
                  <w:divsChild>
                    <w:div w:id="1446585054">
                      <w:marLeft w:val="0"/>
                      <w:marRight w:val="0"/>
                      <w:marTop w:val="0"/>
                      <w:marBottom w:val="0"/>
                      <w:divBdr>
                        <w:top w:val="none" w:sz="0" w:space="0" w:color="auto"/>
                        <w:left w:val="none" w:sz="0" w:space="0" w:color="auto"/>
                        <w:bottom w:val="none" w:sz="0" w:space="0" w:color="auto"/>
                        <w:right w:val="none" w:sz="0" w:space="0" w:color="auto"/>
                      </w:divBdr>
                      <w:divsChild>
                        <w:div w:id="304360808">
                          <w:marLeft w:val="0"/>
                          <w:marRight w:val="0"/>
                          <w:marTop w:val="0"/>
                          <w:marBottom w:val="0"/>
                          <w:divBdr>
                            <w:top w:val="none" w:sz="0" w:space="0" w:color="auto"/>
                            <w:left w:val="none" w:sz="0" w:space="0" w:color="auto"/>
                            <w:bottom w:val="none" w:sz="0" w:space="0" w:color="auto"/>
                            <w:right w:val="none" w:sz="0" w:space="0" w:color="auto"/>
                          </w:divBdr>
                        </w:div>
                        <w:div w:id="1450050245">
                          <w:marLeft w:val="0"/>
                          <w:marRight w:val="0"/>
                          <w:marTop w:val="0"/>
                          <w:marBottom w:val="0"/>
                          <w:divBdr>
                            <w:top w:val="single" w:sz="6" w:space="12" w:color="999999"/>
                            <w:left w:val="single" w:sz="6" w:space="12" w:color="999999"/>
                            <w:bottom w:val="single" w:sz="6" w:space="12" w:color="999999"/>
                            <w:right w:val="single" w:sz="6" w:space="12" w:color="999999"/>
                          </w:divBdr>
                          <w:divsChild>
                            <w:div w:id="15350880">
                              <w:marLeft w:val="0"/>
                              <w:marRight w:val="0"/>
                              <w:marTop w:val="0"/>
                              <w:marBottom w:val="0"/>
                              <w:divBdr>
                                <w:top w:val="none" w:sz="0" w:space="0" w:color="auto"/>
                                <w:left w:val="none" w:sz="0" w:space="0" w:color="auto"/>
                                <w:bottom w:val="none" w:sz="0" w:space="0" w:color="auto"/>
                                <w:right w:val="none" w:sz="0" w:space="0" w:color="auto"/>
                              </w:divBdr>
                            </w:div>
                          </w:divsChild>
                        </w:div>
                        <w:div w:id="1175341447">
                          <w:marLeft w:val="0"/>
                          <w:marRight w:val="0"/>
                          <w:marTop w:val="27"/>
                          <w:marBottom w:val="0"/>
                          <w:divBdr>
                            <w:top w:val="none" w:sz="0" w:space="0" w:color="auto"/>
                            <w:left w:val="none" w:sz="0" w:space="0" w:color="auto"/>
                            <w:bottom w:val="none" w:sz="0" w:space="0" w:color="auto"/>
                            <w:right w:val="none" w:sz="0" w:space="0" w:color="auto"/>
                          </w:divBdr>
                          <w:divsChild>
                            <w:div w:id="1158578070">
                              <w:marLeft w:val="109"/>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014185765">
                  <w:marLeft w:val="0"/>
                  <w:marRight w:val="0"/>
                  <w:marTop w:val="0"/>
                  <w:marBottom w:val="0"/>
                  <w:divBdr>
                    <w:top w:val="none" w:sz="0" w:space="0" w:color="auto"/>
                    <w:left w:val="none" w:sz="0" w:space="0" w:color="auto"/>
                    <w:bottom w:val="none" w:sz="0" w:space="0" w:color="auto"/>
                    <w:right w:val="none" w:sz="0" w:space="0" w:color="auto"/>
                  </w:divBdr>
                  <w:divsChild>
                    <w:div w:id="1395808891">
                      <w:marLeft w:val="0"/>
                      <w:marRight w:val="0"/>
                      <w:marTop w:val="0"/>
                      <w:marBottom w:val="0"/>
                      <w:divBdr>
                        <w:top w:val="none" w:sz="0" w:space="0" w:color="auto"/>
                        <w:left w:val="none" w:sz="0" w:space="0" w:color="auto"/>
                        <w:bottom w:val="none" w:sz="0" w:space="0" w:color="auto"/>
                        <w:right w:val="none" w:sz="0" w:space="0" w:color="auto"/>
                      </w:divBdr>
                      <w:divsChild>
                        <w:div w:id="1333727712">
                          <w:marLeft w:val="0"/>
                          <w:marRight w:val="0"/>
                          <w:marTop w:val="0"/>
                          <w:marBottom w:val="0"/>
                          <w:divBdr>
                            <w:top w:val="none" w:sz="0" w:space="0" w:color="auto"/>
                            <w:left w:val="none" w:sz="0" w:space="0" w:color="auto"/>
                            <w:bottom w:val="none" w:sz="0" w:space="0" w:color="auto"/>
                            <w:right w:val="none" w:sz="0" w:space="0" w:color="auto"/>
                          </w:divBdr>
                          <w:divsChild>
                            <w:div w:id="1357779269">
                              <w:marLeft w:val="0"/>
                              <w:marRight w:val="0"/>
                              <w:marTop w:val="0"/>
                              <w:marBottom w:val="0"/>
                              <w:divBdr>
                                <w:top w:val="none" w:sz="0" w:space="0" w:color="auto"/>
                                <w:left w:val="none" w:sz="0" w:space="0" w:color="auto"/>
                                <w:bottom w:val="none" w:sz="0" w:space="0" w:color="auto"/>
                                <w:right w:val="none" w:sz="0" w:space="0" w:color="auto"/>
                              </w:divBdr>
                            </w:div>
                            <w:div w:id="1080563395">
                              <w:marLeft w:val="0"/>
                              <w:marRight w:val="0"/>
                              <w:marTop w:val="0"/>
                              <w:marBottom w:val="0"/>
                              <w:divBdr>
                                <w:top w:val="none" w:sz="0" w:space="0" w:color="auto"/>
                                <w:left w:val="none" w:sz="0" w:space="0" w:color="auto"/>
                                <w:bottom w:val="none" w:sz="0" w:space="0" w:color="auto"/>
                                <w:right w:val="none" w:sz="0" w:space="0" w:color="auto"/>
                              </w:divBdr>
                              <w:divsChild>
                                <w:div w:id="1012142673">
                                  <w:marLeft w:val="0"/>
                                  <w:marRight w:val="0"/>
                                  <w:marTop w:val="0"/>
                                  <w:marBottom w:val="0"/>
                                  <w:divBdr>
                                    <w:top w:val="none" w:sz="0" w:space="0" w:color="auto"/>
                                    <w:left w:val="none" w:sz="0" w:space="0" w:color="auto"/>
                                    <w:bottom w:val="none" w:sz="0" w:space="0" w:color="auto"/>
                                    <w:right w:val="none" w:sz="0" w:space="0" w:color="auto"/>
                                  </w:divBdr>
                                  <w:divsChild>
                                    <w:div w:id="32054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4533326">
      <w:bodyDiv w:val="1"/>
      <w:marLeft w:val="0"/>
      <w:marRight w:val="0"/>
      <w:marTop w:val="0"/>
      <w:marBottom w:val="0"/>
      <w:divBdr>
        <w:top w:val="none" w:sz="0" w:space="0" w:color="auto"/>
        <w:left w:val="none" w:sz="0" w:space="0" w:color="auto"/>
        <w:bottom w:val="none" w:sz="0" w:space="0" w:color="auto"/>
        <w:right w:val="none" w:sz="0" w:space="0" w:color="auto"/>
      </w:divBdr>
    </w:div>
    <w:div w:id="1746954120">
      <w:bodyDiv w:val="1"/>
      <w:marLeft w:val="0"/>
      <w:marRight w:val="0"/>
      <w:marTop w:val="0"/>
      <w:marBottom w:val="0"/>
      <w:divBdr>
        <w:top w:val="none" w:sz="0" w:space="0" w:color="auto"/>
        <w:left w:val="none" w:sz="0" w:space="0" w:color="auto"/>
        <w:bottom w:val="none" w:sz="0" w:space="0" w:color="auto"/>
        <w:right w:val="none" w:sz="0" w:space="0" w:color="auto"/>
      </w:divBdr>
      <w:divsChild>
        <w:div w:id="931931468">
          <w:marLeft w:val="0"/>
          <w:marRight w:val="0"/>
          <w:marTop w:val="0"/>
          <w:marBottom w:val="0"/>
          <w:divBdr>
            <w:top w:val="none" w:sz="0" w:space="0" w:color="auto"/>
            <w:left w:val="none" w:sz="0" w:space="0" w:color="auto"/>
            <w:bottom w:val="none" w:sz="0" w:space="0" w:color="auto"/>
            <w:right w:val="none" w:sz="0" w:space="0" w:color="auto"/>
          </w:divBdr>
          <w:divsChild>
            <w:div w:id="1473323809">
              <w:marLeft w:val="0"/>
              <w:marRight w:val="0"/>
              <w:marTop w:val="0"/>
              <w:marBottom w:val="0"/>
              <w:divBdr>
                <w:top w:val="none" w:sz="0" w:space="0" w:color="auto"/>
                <w:left w:val="none" w:sz="0" w:space="0" w:color="auto"/>
                <w:bottom w:val="none" w:sz="0" w:space="0" w:color="auto"/>
                <w:right w:val="none" w:sz="0" w:space="0" w:color="auto"/>
              </w:divBdr>
              <w:divsChild>
                <w:div w:id="706494387">
                  <w:marLeft w:val="0"/>
                  <w:marRight w:val="0"/>
                  <w:marTop w:val="0"/>
                  <w:marBottom w:val="0"/>
                  <w:divBdr>
                    <w:top w:val="none" w:sz="0" w:space="0" w:color="auto"/>
                    <w:left w:val="none" w:sz="0" w:space="0" w:color="auto"/>
                    <w:bottom w:val="none" w:sz="0" w:space="0" w:color="auto"/>
                    <w:right w:val="none" w:sz="0" w:space="0" w:color="auto"/>
                  </w:divBdr>
                  <w:divsChild>
                    <w:div w:id="166553912">
                      <w:marLeft w:val="0"/>
                      <w:marRight w:val="0"/>
                      <w:marTop w:val="0"/>
                      <w:marBottom w:val="0"/>
                      <w:divBdr>
                        <w:top w:val="none" w:sz="0" w:space="0" w:color="auto"/>
                        <w:left w:val="none" w:sz="0" w:space="0" w:color="auto"/>
                        <w:bottom w:val="none" w:sz="0" w:space="0" w:color="auto"/>
                        <w:right w:val="none" w:sz="0" w:space="0" w:color="auto"/>
                      </w:divBdr>
                      <w:divsChild>
                        <w:div w:id="527985992">
                          <w:marLeft w:val="0"/>
                          <w:marRight w:val="0"/>
                          <w:marTop w:val="0"/>
                          <w:marBottom w:val="0"/>
                          <w:divBdr>
                            <w:top w:val="none" w:sz="0" w:space="0" w:color="auto"/>
                            <w:left w:val="none" w:sz="0" w:space="0" w:color="auto"/>
                            <w:bottom w:val="none" w:sz="0" w:space="0" w:color="auto"/>
                            <w:right w:val="none" w:sz="0" w:space="0" w:color="auto"/>
                          </w:divBdr>
                          <w:divsChild>
                            <w:div w:id="1107776920">
                              <w:marLeft w:val="0"/>
                              <w:marRight w:val="0"/>
                              <w:marTop w:val="0"/>
                              <w:marBottom w:val="0"/>
                              <w:divBdr>
                                <w:top w:val="none" w:sz="0" w:space="0" w:color="auto"/>
                                <w:left w:val="none" w:sz="0" w:space="0" w:color="auto"/>
                                <w:bottom w:val="none" w:sz="0" w:space="0" w:color="auto"/>
                                <w:right w:val="none" w:sz="0" w:space="0" w:color="auto"/>
                              </w:divBdr>
                              <w:divsChild>
                                <w:div w:id="1815832268">
                                  <w:marLeft w:val="0"/>
                                  <w:marRight w:val="0"/>
                                  <w:marTop w:val="0"/>
                                  <w:marBottom w:val="0"/>
                                  <w:divBdr>
                                    <w:top w:val="none" w:sz="0" w:space="0" w:color="auto"/>
                                    <w:left w:val="none" w:sz="0" w:space="0" w:color="auto"/>
                                    <w:bottom w:val="none" w:sz="0" w:space="0" w:color="auto"/>
                                    <w:right w:val="none" w:sz="0" w:space="0" w:color="auto"/>
                                  </w:divBdr>
                                </w:div>
                              </w:divsChild>
                            </w:div>
                            <w:div w:id="2095004093">
                              <w:marLeft w:val="0"/>
                              <w:marRight w:val="0"/>
                              <w:marTop w:val="109"/>
                              <w:marBottom w:val="0"/>
                              <w:divBdr>
                                <w:top w:val="none" w:sz="0" w:space="0" w:color="auto"/>
                                <w:left w:val="none" w:sz="0" w:space="0" w:color="auto"/>
                                <w:bottom w:val="none" w:sz="0" w:space="0" w:color="auto"/>
                                <w:right w:val="none" w:sz="0" w:space="0" w:color="auto"/>
                              </w:divBdr>
                              <w:divsChild>
                                <w:div w:id="1433284721">
                                  <w:marLeft w:val="0"/>
                                  <w:marRight w:val="240"/>
                                  <w:marTop w:val="0"/>
                                  <w:marBottom w:val="0"/>
                                  <w:divBdr>
                                    <w:top w:val="none" w:sz="0" w:space="0" w:color="auto"/>
                                    <w:left w:val="none" w:sz="0" w:space="0" w:color="auto"/>
                                    <w:bottom w:val="none" w:sz="0" w:space="0" w:color="auto"/>
                                    <w:right w:val="none" w:sz="0" w:space="0" w:color="auto"/>
                                  </w:divBdr>
                                </w:div>
                                <w:div w:id="11612957">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E9DC8-22D9-4991-BAA1-400D12322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1893</Words>
  <Characters>10792</Characters>
  <Application>Microsoft Office Word</Application>
  <DocSecurity>0</DocSecurity>
  <Lines>89</Lines>
  <Paragraphs>25</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KAP_2_61-82</vt:lpstr>
      <vt:lpstr>KAP_2_61-82</vt:lpstr>
    </vt:vector>
  </TitlesOfParts>
  <Company>Štatistický úrad SR</Company>
  <LinksUpToDate>false</LinksUpToDate>
  <CharactersWithSpaces>12660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KAP_2_61-82</dc:title>
  <dc:creator>Heckova</dc:creator>
  <cp:lastModifiedBy>Hečková Martina</cp:lastModifiedBy>
  <cp:revision>6</cp:revision>
  <cp:lastPrinted>2018-11-27T10:14:00Z</cp:lastPrinted>
  <dcterms:created xsi:type="dcterms:W3CDTF">2021-11-22T06:29:00Z</dcterms:created>
  <dcterms:modified xsi:type="dcterms:W3CDTF">2021-11-22T06:54:00Z</dcterms:modified>
</cp:coreProperties>
</file>